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50" w:rsidRPr="003F5850" w:rsidRDefault="00D91169" w:rsidP="00C117AB">
      <w:pPr>
        <w:spacing w:after="0" w:line="240" w:lineRule="auto"/>
        <w:jc w:val="center"/>
        <w:rPr>
          <w:rFonts w:ascii="Palatino Linotype" w:hAnsi="Palatino Linotype"/>
          <w:b/>
          <w:u w:val="single"/>
        </w:rPr>
      </w:pPr>
      <w:r>
        <w:rPr>
          <w:rFonts w:ascii="Palatino Linotype" w:hAnsi="Palatino Linotype"/>
          <w:b/>
          <w:u w:val="single"/>
        </w:rPr>
        <w:t>NOTICE DE P</w:t>
      </w:r>
      <w:r w:rsidR="003F5850" w:rsidRPr="003F5850">
        <w:rPr>
          <w:rFonts w:ascii="Palatino Linotype" w:hAnsi="Palatino Linotype"/>
          <w:b/>
          <w:u w:val="single"/>
        </w:rPr>
        <w:t>ROTECTION DES DONNEES PERSONNELLES</w:t>
      </w:r>
    </w:p>
    <w:p w:rsidR="003F5850" w:rsidRPr="003F5850" w:rsidRDefault="003F5850" w:rsidP="004557BE">
      <w:pPr>
        <w:spacing w:after="0" w:line="240" w:lineRule="auto"/>
        <w:jc w:val="both"/>
        <w:rPr>
          <w:rFonts w:ascii="Palatino Linotype" w:hAnsi="Palatino Linotype"/>
          <w:b/>
          <w:u w:val="single"/>
        </w:rPr>
      </w:pPr>
    </w:p>
    <w:p w:rsidR="003F5850" w:rsidRPr="003F5850" w:rsidRDefault="003F5850" w:rsidP="004557BE">
      <w:pPr>
        <w:spacing w:after="0" w:line="240" w:lineRule="auto"/>
        <w:jc w:val="both"/>
        <w:rPr>
          <w:rFonts w:ascii="Palatino Linotype" w:hAnsi="Palatino Linotype"/>
        </w:rPr>
      </w:pPr>
      <w:r w:rsidRPr="003F5850">
        <w:rPr>
          <w:rFonts w:ascii="Palatino Linotype" w:hAnsi="Palatino Linotype"/>
        </w:rPr>
        <w:t xml:space="preserve">La présente notice de protection des </w:t>
      </w:r>
      <w:r w:rsidR="00373AFA">
        <w:rPr>
          <w:rFonts w:ascii="Palatino Linotype" w:hAnsi="Palatino Linotype"/>
        </w:rPr>
        <w:t>Données</w:t>
      </w:r>
      <w:r w:rsidRPr="003F5850">
        <w:rPr>
          <w:rFonts w:ascii="Palatino Linotype" w:hAnsi="Palatino Linotype"/>
        </w:rPr>
        <w:t xml:space="preserve"> personnelles </w:t>
      </w:r>
      <w:r w:rsidR="00373AFA">
        <w:rPr>
          <w:rFonts w:ascii="Palatino Linotype" w:hAnsi="Palatino Linotype"/>
        </w:rPr>
        <w:t>(les « </w:t>
      </w:r>
      <w:r w:rsidR="00373AFA">
        <w:rPr>
          <w:rFonts w:ascii="Palatino Linotype" w:hAnsi="Palatino Linotype"/>
          <w:b/>
          <w:u w:val="single"/>
        </w:rPr>
        <w:t>Données</w:t>
      </w:r>
      <w:r w:rsidR="00373AFA">
        <w:rPr>
          <w:rFonts w:ascii="Palatino Linotype" w:hAnsi="Palatino Linotype"/>
        </w:rPr>
        <w:t xml:space="preserve"> ») </w:t>
      </w:r>
      <w:r w:rsidRPr="003F5850">
        <w:rPr>
          <w:rFonts w:ascii="Palatino Linotype" w:hAnsi="Palatino Linotype"/>
        </w:rPr>
        <w:t xml:space="preserve">a pour objectif d’informer </w:t>
      </w:r>
      <w:r w:rsidR="00C117AB">
        <w:rPr>
          <w:rFonts w:ascii="Palatino Linotype" w:hAnsi="Palatino Linotype"/>
        </w:rPr>
        <w:t>les</w:t>
      </w:r>
      <w:r w:rsidRPr="003F5850">
        <w:rPr>
          <w:rFonts w:ascii="Palatino Linotype" w:hAnsi="Palatino Linotype"/>
        </w:rPr>
        <w:t xml:space="preserve"> clients </w:t>
      </w:r>
      <w:r w:rsidR="00135D08">
        <w:rPr>
          <w:rFonts w:ascii="Palatino Linotype" w:hAnsi="Palatino Linotype"/>
        </w:rPr>
        <w:t xml:space="preserve">du </w:t>
      </w:r>
      <w:r w:rsidR="0014515C">
        <w:rPr>
          <w:rFonts w:ascii="Palatino Linotype" w:hAnsi="Palatino Linotype"/>
        </w:rPr>
        <w:t>Cabinet</w:t>
      </w:r>
      <w:r w:rsidR="00135D08" w:rsidRPr="003F5850">
        <w:rPr>
          <w:rFonts w:ascii="Palatino Linotype" w:hAnsi="Palatino Linotype"/>
        </w:rPr>
        <w:t xml:space="preserve"> Lebray &amp; Associés </w:t>
      </w:r>
      <w:r w:rsidR="00135D08">
        <w:rPr>
          <w:rFonts w:ascii="Palatino Linotype" w:hAnsi="Palatino Linotype"/>
        </w:rPr>
        <w:t>(le « </w:t>
      </w:r>
      <w:r w:rsidR="0014515C">
        <w:rPr>
          <w:rFonts w:ascii="Palatino Linotype" w:hAnsi="Palatino Linotype"/>
          <w:b/>
          <w:u w:val="single"/>
        </w:rPr>
        <w:t>Cabinet</w:t>
      </w:r>
      <w:r w:rsidR="00135D08">
        <w:rPr>
          <w:rFonts w:ascii="Palatino Linotype" w:hAnsi="Palatino Linotype"/>
        </w:rPr>
        <w:t xml:space="preserve"> ») </w:t>
      </w:r>
      <w:r w:rsidRPr="003F5850">
        <w:rPr>
          <w:rFonts w:ascii="Palatino Linotype" w:hAnsi="Palatino Linotype"/>
        </w:rPr>
        <w:t xml:space="preserve">et </w:t>
      </w:r>
      <w:r w:rsidR="00135D08">
        <w:rPr>
          <w:rFonts w:ascii="Palatino Linotype" w:hAnsi="Palatino Linotype"/>
        </w:rPr>
        <w:t xml:space="preserve">les </w:t>
      </w:r>
      <w:r w:rsidRPr="003F5850">
        <w:rPr>
          <w:rFonts w:ascii="Palatino Linotype" w:hAnsi="Palatino Linotype"/>
        </w:rPr>
        <w:t xml:space="preserve">tiers sur les engagements et mesures </w:t>
      </w:r>
      <w:r w:rsidR="00135D08">
        <w:rPr>
          <w:rFonts w:ascii="Palatino Linotype" w:hAnsi="Palatino Linotype"/>
        </w:rPr>
        <w:t xml:space="preserve">ayant été pris par le </w:t>
      </w:r>
      <w:r w:rsidR="0014515C">
        <w:rPr>
          <w:rFonts w:ascii="Palatino Linotype" w:hAnsi="Palatino Linotype"/>
        </w:rPr>
        <w:t>Cabinet</w:t>
      </w:r>
      <w:r w:rsidRPr="003F5850">
        <w:rPr>
          <w:rFonts w:ascii="Palatino Linotype" w:hAnsi="Palatino Linotype"/>
        </w:rPr>
        <w:t xml:space="preserve"> afin de veiller au respect des</w:t>
      </w:r>
      <w:r w:rsidR="00C117AB">
        <w:rPr>
          <w:rFonts w:ascii="Palatino Linotype" w:hAnsi="Palatino Linotype"/>
        </w:rPr>
        <w:t xml:space="preserve"> </w:t>
      </w:r>
      <w:r w:rsidR="00373AFA">
        <w:rPr>
          <w:rFonts w:ascii="Palatino Linotype" w:hAnsi="Palatino Linotype"/>
        </w:rPr>
        <w:t>Données</w:t>
      </w:r>
      <w:r w:rsidR="00C117AB">
        <w:rPr>
          <w:rFonts w:ascii="Palatino Linotype" w:hAnsi="Palatino Linotype"/>
        </w:rPr>
        <w:t xml:space="preserve"> à caractère personnel, e</w:t>
      </w:r>
      <w:r w:rsidRPr="003F5850">
        <w:rPr>
          <w:rFonts w:ascii="Palatino Linotype" w:hAnsi="Palatino Linotype"/>
        </w:rPr>
        <w:t xml:space="preserve">n application des dispositions du Règlement (UE) 2016/679 du Parlement Européen et du Conseil du 27 avril 2016 relatif à la protection des personnes physiques à l’égard du traitement des </w:t>
      </w:r>
      <w:r w:rsidR="00373AFA">
        <w:rPr>
          <w:rFonts w:ascii="Palatino Linotype" w:hAnsi="Palatino Linotype"/>
        </w:rPr>
        <w:t>Données</w:t>
      </w:r>
      <w:r w:rsidRPr="003F5850">
        <w:rPr>
          <w:rFonts w:ascii="Palatino Linotype" w:hAnsi="Palatino Linotype"/>
        </w:rPr>
        <w:t xml:space="preserve"> à caractère personnel et à la libre circulation de ses </w:t>
      </w:r>
      <w:r w:rsidR="00373AFA">
        <w:rPr>
          <w:rFonts w:ascii="Palatino Linotype" w:hAnsi="Palatino Linotype"/>
        </w:rPr>
        <w:t>Données</w:t>
      </w:r>
      <w:r w:rsidRPr="003F5850">
        <w:rPr>
          <w:rFonts w:ascii="Palatino Linotype" w:hAnsi="Palatino Linotype"/>
        </w:rPr>
        <w:t xml:space="preserve">, </w:t>
      </w:r>
      <w:r w:rsidR="004557BE">
        <w:rPr>
          <w:rFonts w:ascii="Palatino Linotype" w:hAnsi="Palatino Linotype"/>
        </w:rPr>
        <w:t>abrogeant la Directive 95/46/CE (</w:t>
      </w:r>
      <w:r w:rsidR="00135D08">
        <w:rPr>
          <w:rFonts w:ascii="Palatino Linotype" w:hAnsi="Palatino Linotype"/>
        </w:rPr>
        <w:t>l</w:t>
      </w:r>
      <w:r w:rsidR="004557BE">
        <w:rPr>
          <w:rFonts w:ascii="Palatino Linotype" w:hAnsi="Palatino Linotype"/>
        </w:rPr>
        <w:t>e « </w:t>
      </w:r>
      <w:r w:rsidR="004557BE" w:rsidRPr="004557BE">
        <w:rPr>
          <w:rFonts w:ascii="Palatino Linotype" w:hAnsi="Palatino Linotype"/>
          <w:b/>
          <w:u w:val="single"/>
        </w:rPr>
        <w:t>Règlement</w:t>
      </w:r>
      <w:r w:rsidR="004557BE">
        <w:rPr>
          <w:rFonts w:ascii="Palatino Linotype" w:hAnsi="Palatino Linotype"/>
        </w:rPr>
        <w:t> »)</w:t>
      </w:r>
    </w:p>
    <w:p w:rsidR="00C117AB" w:rsidRPr="003F5850" w:rsidRDefault="00C117AB" w:rsidP="004557BE">
      <w:pPr>
        <w:spacing w:after="0" w:line="240" w:lineRule="auto"/>
        <w:jc w:val="both"/>
        <w:rPr>
          <w:rFonts w:ascii="Palatino Linotype" w:hAnsi="Palatino Linotype"/>
        </w:rPr>
      </w:pPr>
    </w:p>
    <w:p w:rsidR="003F5850" w:rsidRPr="00C117AB" w:rsidRDefault="003F5850" w:rsidP="004557BE">
      <w:pPr>
        <w:tabs>
          <w:tab w:val="left" w:pos="567"/>
        </w:tabs>
        <w:spacing w:after="0" w:line="240" w:lineRule="auto"/>
        <w:jc w:val="both"/>
        <w:rPr>
          <w:rFonts w:ascii="Palatino Linotype" w:hAnsi="Palatino Linotype"/>
          <w:b/>
          <w:sz w:val="20"/>
          <w:szCs w:val="24"/>
          <w:u w:val="single"/>
        </w:rPr>
      </w:pPr>
      <w:r w:rsidRPr="003F5850">
        <w:rPr>
          <w:rFonts w:ascii="Palatino Linotype" w:hAnsi="Palatino Linotype"/>
          <w:b/>
          <w:sz w:val="20"/>
          <w:szCs w:val="24"/>
        </w:rPr>
        <w:t>1.</w:t>
      </w:r>
      <w:r w:rsidRPr="003F5850">
        <w:rPr>
          <w:rFonts w:ascii="Palatino Linotype" w:hAnsi="Palatino Linotype"/>
          <w:b/>
          <w:sz w:val="20"/>
          <w:szCs w:val="24"/>
        </w:rPr>
        <w:tab/>
      </w:r>
      <w:r w:rsidR="00373AFA">
        <w:rPr>
          <w:rFonts w:ascii="Palatino Linotype" w:hAnsi="Palatino Linotype"/>
          <w:b/>
          <w:sz w:val="20"/>
          <w:szCs w:val="24"/>
          <w:u w:val="single"/>
        </w:rPr>
        <w:t>Périmètre des Données</w:t>
      </w:r>
      <w:r w:rsidR="00135D08">
        <w:rPr>
          <w:rFonts w:ascii="Palatino Linotype" w:hAnsi="Palatino Linotype"/>
          <w:b/>
          <w:sz w:val="20"/>
          <w:szCs w:val="24"/>
          <w:u w:val="single"/>
        </w:rPr>
        <w:t xml:space="preserve"> collectées</w:t>
      </w:r>
      <w:r w:rsidR="007965F7">
        <w:rPr>
          <w:rFonts w:ascii="Palatino Linotype" w:hAnsi="Palatino Linotype"/>
          <w:b/>
          <w:sz w:val="20"/>
          <w:szCs w:val="24"/>
          <w:u w:val="single"/>
        </w:rPr>
        <w:t xml:space="preserve"> </w:t>
      </w:r>
      <w:r w:rsidR="00135D08">
        <w:rPr>
          <w:rFonts w:ascii="Palatino Linotype" w:hAnsi="Palatino Linotype"/>
          <w:b/>
          <w:sz w:val="20"/>
          <w:szCs w:val="24"/>
          <w:u w:val="single"/>
        </w:rPr>
        <w:t xml:space="preserve">&amp; </w:t>
      </w:r>
      <w:r w:rsidR="0014515C">
        <w:rPr>
          <w:rFonts w:ascii="Palatino Linotype" w:hAnsi="Palatino Linotype"/>
          <w:b/>
          <w:sz w:val="20"/>
          <w:szCs w:val="24"/>
          <w:u w:val="single"/>
        </w:rPr>
        <w:t>traitées</w:t>
      </w:r>
    </w:p>
    <w:p w:rsidR="003F5850" w:rsidRDefault="003F5850" w:rsidP="004557BE">
      <w:pPr>
        <w:tabs>
          <w:tab w:val="left" w:pos="567"/>
        </w:tabs>
        <w:spacing w:after="0" w:line="240" w:lineRule="auto"/>
        <w:jc w:val="both"/>
        <w:rPr>
          <w:rFonts w:ascii="Palatino Linotype" w:hAnsi="Palatino Linotype"/>
          <w:sz w:val="20"/>
          <w:szCs w:val="24"/>
        </w:rPr>
      </w:pPr>
    </w:p>
    <w:p w:rsidR="003F5850" w:rsidRDefault="00135D08" w:rsidP="004557BE">
      <w:pPr>
        <w:tabs>
          <w:tab w:val="left" w:pos="567"/>
        </w:tabs>
        <w:spacing w:after="0" w:line="240" w:lineRule="auto"/>
        <w:jc w:val="both"/>
        <w:rPr>
          <w:rFonts w:ascii="Palatino Linotype" w:hAnsi="Palatino Linotype"/>
          <w:szCs w:val="24"/>
        </w:rPr>
      </w:pPr>
      <w:r>
        <w:rPr>
          <w:rFonts w:ascii="Palatino Linotype" w:hAnsi="Palatino Linotype"/>
          <w:szCs w:val="24"/>
        </w:rPr>
        <w:t xml:space="preserve">Le </w:t>
      </w:r>
      <w:r w:rsidR="0014515C">
        <w:rPr>
          <w:rFonts w:ascii="Palatino Linotype" w:hAnsi="Palatino Linotype"/>
          <w:szCs w:val="24"/>
        </w:rPr>
        <w:t>Cabinet</w:t>
      </w:r>
      <w:r w:rsidR="003F5850">
        <w:rPr>
          <w:rFonts w:ascii="Palatino Linotype" w:hAnsi="Palatino Linotype"/>
          <w:szCs w:val="24"/>
        </w:rPr>
        <w:t xml:space="preserve"> collecte et </w:t>
      </w:r>
      <w:r w:rsidR="0014515C">
        <w:rPr>
          <w:rFonts w:ascii="Palatino Linotype" w:hAnsi="Palatino Linotype"/>
          <w:szCs w:val="24"/>
        </w:rPr>
        <w:t>traite</w:t>
      </w:r>
      <w:r w:rsidR="003F5850">
        <w:rPr>
          <w:rFonts w:ascii="Palatino Linotype" w:hAnsi="Palatino Linotype"/>
          <w:szCs w:val="24"/>
        </w:rPr>
        <w:t xml:space="preserve"> uniquement les </w:t>
      </w:r>
      <w:r w:rsidR="00373AFA">
        <w:rPr>
          <w:rFonts w:ascii="Palatino Linotype" w:hAnsi="Palatino Linotype"/>
          <w:szCs w:val="24"/>
        </w:rPr>
        <w:t>Données</w:t>
      </w:r>
      <w:r w:rsidR="003F5850">
        <w:rPr>
          <w:rFonts w:ascii="Palatino Linotype" w:hAnsi="Palatino Linotype"/>
          <w:szCs w:val="24"/>
        </w:rPr>
        <w:t xml:space="preserve"> qui sont nécessaires dans le cadre de son activité pour proposer </w:t>
      </w:r>
      <w:r>
        <w:rPr>
          <w:rFonts w:ascii="Palatino Linotype" w:hAnsi="Palatino Linotype"/>
          <w:szCs w:val="24"/>
        </w:rPr>
        <w:t>aux</w:t>
      </w:r>
      <w:r w:rsidR="003F5850">
        <w:rPr>
          <w:rFonts w:ascii="Palatino Linotype" w:hAnsi="Palatino Linotype"/>
          <w:szCs w:val="24"/>
        </w:rPr>
        <w:t xml:space="preserve"> clients </w:t>
      </w:r>
      <w:r w:rsidR="00373AFA">
        <w:rPr>
          <w:rFonts w:ascii="Palatino Linotype" w:hAnsi="Palatino Linotype"/>
          <w:szCs w:val="24"/>
        </w:rPr>
        <w:t xml:space="preserve">et prospects </w:t>
      </w:r>
      <w:r w:rsidR="003F5850">
        <w:rPr>
          <w:rFonts w:ascii="Palatino Linotype" w:hAnsi="Palatino Linotype"/>
          <w:szCs w:val="24"/>
        </w:rPr>
        <w:t>des services personnalisés et de qualité.</w:t>
      </w:r>
    </w:p>
    <w:p w:rsidR="003F5850" w:rsidRDefault="003F5850" w:rsidP="004557BE">
      <w:pPr>
        <w:tabs>
          <w:tab w:val="left" w:pos="567"/>
        </w:tabs>
        <w:spacing w:after="0" w:line="240" w:lineRule="auto"/>
        <w:jc w:val="both"/>
        <w:rPr>
          <w:rFonts w:ascii="Palatino Linotype" w:hAnsi="Palatino Linotype"/>
          <w:szCs w:val="24"/>
        </w:rPr>
      </w:pPr>
    </w:p>
    <w:p w:rsidR="003F5850" w:rsidRDefault="003F5850" w:rsidP="004557BE">
      <w:pPr>
        <w:tabs>
          <w:tab w:val="left" w:pos="567"/>
        </w:tabs>
        <w:spacing w:after="0" w:line="240" w:lineRule="auto"/>
        <w:jc w:val="both"/>
        <w:rPr>
          <w:rFonts w:ascii="Palatino Linotype" w:hAnsi="Palatino Linotype"/>
          <w:szCs w:val="24"/>
        </w:rPr>
      </w:pPr>
      <w:r>
        <w:rPr>
          <w:rFonts w:ascii="Palatino Linotype" w:hAnsi="Palatino Linotype"/>
          <w:szCs w:val="24"/>
        </w:rPr>
        <w:t xml:space="preserve">Le </w:t>
      </w:r>
      <w:r w:rsidR="0014515C">
        <w:rPr>
          <w:rFonts w:ascii="Palatino Linotype" w:hAnsi="Palatino Linotype"/>
          <w:szCs w:val="24"/>
        </w:rPr>
        <w:t>Cabinet</w:t>
      </w:r>
      <w:r>
        <w:rPr>
          <w:rFonts w:ascii="Palatino Linotype" w:hAnsi="Palatino Linotype"/>
          <w:szCs w:val="24"/>
        </w:rPr>
        <w:t xml:space="preserve"> peut être amené à collecter différentes catégories de </w:t>
      </w:r>
      <w:r w:rsidR="00373AFA">
        <w:rPr>
          <w:rFonts w:ascii="Palatino Linotype" w:hAnsi="Palatino Linotype"/>
          <w:szCs w:val="24"/>
        </w:rPr>
        <w:t>Données</w:t>
      </w:r>
      <w:r>
        <w:rPr>
          <w:rFonts w:ascii="Palatino Linotype" w:hAnsi="Palatino Linotype"/>
          <w:szCs w:val="24"/>
        </w:rPr>
        <w:t xml:space="preserve"> auprès </w:t>
      </w:r>
      <w:r w:rsidR="00135D08">
        <w:rPr>
          <w:rFonts w:ascii="Palatino Linotype" w:hAnsi="Palatino Linotype"/>
          <w:szCs w:val="24"/>
        </w:rPr>
        <w:t>des</w:t>
      </w:r>
      <w:r>
        <w:rPr>
          <w:rFonts w:ascii="Palatino Linotype" w:hAnsi="Palatino Linotype"/>
          <w:szCs w:val="24"/>
        </w:rPr>
        <w:t xml:space="preserve"> clients</w:t>
      </w:r>
      <w:r w:rsidR="00817BC2">
        <w:rPr>
          <w:rFonts w:ascii="Palatino Linotype" w:hAnsi="Palatino Linotype"/>
          <w:szCs w:val="24"/>
        </w:rPr>
        <w:t xml:space="preserve"> </w:t>
      </w:r>
      <w:r w:rsidR="00373AFA">
        <w:rPr>
          <w:rFonts w:ascii="Palatino Linotype" w:hAnsi="Palatino Linotype"/>
          <w:szCs w:val="24"/>
        </w:rPr>
        <w:t xml:space="preserve">et prospects </w:t>
      </w:r>
      <w:r w:rsidR="00817BC2">
        <w:rPr>
          <w:rFonts w:ascii="Palatino Linotype" w:hAnsi="Palatino Linotype"/>
          <w:szCs w:val="24"/>
        </w:rPr>
        <w:t>(personne physique ou s’il s’agit d’une personne morale de ses représentants légaux, mandataires ou salariés)</w:t>
      </w:r>
      <w:r>
        <w:rPr>
          <w:rFonts w:ascii="Palatino Linotype" w:hAnsi="Palatino Linotype"/>
          <w:szCs w:val="24"/>
        </w:rPr>
        <w:t>, notamment :</w:t>
      </w:r>
    </w:p>
    <w:p w:rsidR="003F5850" w:rsidRDefault="003F5850" w:rsidP="004557BE">
      <w:pPr>
        <w:tabs>
          <w:tab w:val="left" w:pos="567"/>
        </w:tabs>
        <w:spacing w:after="0" w:line="240" w:lineRule="auto"/>
        <w:jc w:val="both"/>
        <w:rPr>
          <w:rFonts w:ascii="Palatino Linotype" w:hAnsi="Palatino Linotype"/>
          <w:szCs w:val="24"/>
        </w:rPr>
      </w:pPr>
    </w:p>
    <w:p w:rsidR="003F5850" w:rsidRDefault="003F5850" w:rsidP="00C117AB">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sidR="00C117AB">
        <w:rPr>
          <w:rFonts w:ascii="Palatino Linotype" w:hAnsi="Palatino Linotype"/>
          <w:szCs w:val="24"/>
        </w:rPr>
        <w:tab/>
      </w:r>
      <w:r>
        <w:rPr>
          <w:rFonts w:ascii="Palatino Linotype" w:hAnsi="Palatino Linotype"/>
          <w:szCs w:val="24"/>
        </w:rPr>
        <w:t>informations d’identification et de contact (par exemple : nom, prénom, lieu et date de naissance, n° de carte d’identité, de passeport, adresses postale et électronique, n° de téléphone, signature…) ;</w:t>
      </w:r>
    </w:p>
    <w:p w:rsidR="003F5850" w:rsidRDefault="003F5850" w:rsidP="00C117AB">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sidR="00C117AB">
        <w:rPr>
          <w:rFonts w:ascii="Palatino Linotype" w:hAnsi="Palatino Linotype"/>
          <w:szCs w:val="24"/>
        </w:rPr>
        <w:tab/>
      </w:r>
      <w:r>
        <w:rPr>
          <w:rFonts w:ascii="Palatino Linotype" w:hAnsi="Palatino Linotype"/>
          <w:szCs w:val="24"/>
        </w:rPr>
        <w:t>situation familiale (par exemple : statut marital, régime matrimonial, filiation….) ;</w:t>
      </w:r>
    </w:p>
    <w:p w:rsidR="003F5850" w:rsidRDefault="003F5850" w:rsidP="00C117AB">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sidR="00C117AB">
        <w:rPr>
          <w:rFonts w:ascii="Palatino Linotype" w:hAnsi="Palatino Linotype"/>
          <w:szCs w:val="24"/>
        </w:rPr>
        <w:tab/>
      </w:r>
      <w:r>
        <w:rPr>
          <w:rFonts w:ascii="Palatino Linotype" w:hAnsi="Palatino Linotype"/>
          <w:szCs w:val="24"/>
        </w:rPr>
        <w:t>informations relatives à la formation et à l’emploi (par exemple : niveau d’études, emploi, nom de l’employeur, rémunération….) ;</w:t>
      </w:r>
    </w:p>
    <w:p w:rsidR="00135D08" w:rsidRDefault="003F5850" w:rsidP="00135D08">
      <w:pPr>
        <w:tabs>
          <w:tab w:val="left" w:pos="567"/>
        </w:tabs>
        <w:spacing w:after="0" w:line="240" w:lineRule="auto"/>
        <w:ind w:left="284" w:hanging="284"/>
        <w:jc w:val="both"/>
        <w:rPr>
          <w:rFonts w:ascii="Palatino Linotype" w:hAnsi="Palatino Linotype"/>
          <w:szCs w:val="24"/>
        </w:rPr>
      </w:pPr>
      <w:r w:rsidRPr="00135D08">
        <w:rPr>
          <w:rFonts w:ascii="Palatino Linotype" w:hAnsi="Palatino Linotype"/>
          <w:szCs w:val="24"/>
        </w:rPr>
        <w:t>-</w:t>
      </w:r>
      <w:r w:rsidR="00C117AB" w:rsidRPr="00135D08">
        <w:rPr>
          <w:rFonts w:ascii="Palatino Linotype" w:hAnsi="Palatino Linotype"/>
          <w:szCs w:val="24"/>
        </w:rPr>
        <w:tab/>
      </w:r>
      <w:r w:rsidR="00135D08" w:rsidRPr="00135D08">
        <w:rPr>
          <w:rFonts w:ascii="Palatino Linotype" w:hAnsi="Palatino Linotype"/>
          <w:szCs w:val="24"/>
        </w:rPr>
        <w:t>informations de nature bancaire, comptable ou fiscale</w:t>
      </w:r>
      <w:r w:rsidR="00135D08">
        <w:rPr>
          <w:rFonts w:ascii="Palatino Linotype" w:hAnsi="Palatino Linotype"/>
          <w:szCs w:val="24"/>
        </w:rPr>
        <w:t>, ou ayant trait au patrimoine du client</w:t>
      </w:r>
      <w:r w:rsidR="00135D08" w:rsidRPr="00135D08">
        <w:rPr>
          <w:rFonts w:ascii="Palatino Linotype" w:hAnsi="Palatino Linotype"/>
          <w:szCs w:val="24"/>
        </w:rPr>
        <w:t>.</w:t>
      </w:r>
    </w:p>
    <w:p w:rsidR="0014515C" w:rsidRDefault="0014515C" w:rsidP="00135D08">
      <w:pPr>
        <w:tabs>
          <w:tab w:val="left" w:pos="567"/>
        </w:tabs>
        <w:spacing w:after="0" w:line="240" w:lineRule="auto"/>
        <w:ind w:left="284" w:hanging="284"/>
        <w:jc w:val="both"/>
        <w:rPr>
          <w:rFonts w:ascii="Palatino Linotype" w:hAnsi="Palatino Linotype"/>
          <w:szCs w:val="24"/>
        </w:rPr>
      </w:pPr>
    </w:p>
    <w:p w:rsidR="00D5719F" w:rsidRDefault="0014515C" w:rsidP="00D5719F">
      <w:pPr>
        <w:spacing w:after="0" w:line="240" w:lineRule="auto"/>
        <w:jc w:val="both"/>
        <w:rPr>
          <w:rFonts w:ascii="Palatino Linotype" w:hAnsi="Palatino Linotype"/>
          <w:szCs w:val="24"/>
        </w:rPr>
      </w:pPr>
      <w:r>
        <w:rPr>
          <w:rFonts w:ascii="Palatino Linotype" w:hAnsi="Palatino Linotype"/>
          <w:szCs w:val="24"/>
        </w:rPr>
        <w:t xml:space="preserve">Seules les </w:t>
      </w:r>
      <w:r w:rsidR="00373AFA">
        <w:rPr>
          <w:rFonts w:ascii="Palatino Linotype" w:hAnsi="Palatino Linotype"/>
          <w:szCs w:val="24"/>
        </w:rPr>
        <w:t>Données</w:t>
      </w:r>
      <w:r>
        <w:rPr>
          <w:rFonts w:ascii="Palatino Linotype" w:hAnsi="Palatino Linotype"/>
          <w:szCs w:val="24"/>
        </w:rPr>
        <w:t xml:space="preserve"> strictement nécessaires à l’accomplissement des missions confiées au Cabinet sont collectées et traitées, dont le périmètre est déterminé d’un commun accord avec le client, au cas par cas.</w:t>
      </w:r>
      <w:r w:rsidR="00D5719F">
        <w:rPr>
          <w:rFonts w:ascii="Palatino Linotype" w:hAnsi="Palatino Linotype"/>
          <w:szCs w:val="24"/>
        </w:rPr>
        <w:t xml:space="preserve"> Le Cabinet s’oblige à ne collecter et à ne traiter que les Données strictement nécessaires au regard de l’objectif et de la finalité des missions qui lui sont confiées (minimisation des Données).</w:t>
      </w:r>
    </w:p>
    <w:p w:rsidR="00135D08" w:rsidRDefault="00135D08" w:rsidP="00135D08">
      <w:pPr>
        <w:tabs>
          <w:tab w:val="left" w:pos="567"/>
        </w:tabs>
        <w:spacing w:after="0" w:line="240" w:lineRule="auto"/>
        <w:ind w:left="284" w:hanging="284"/>
        <w:jc w:val="both"/>
        <w:rPr>
          <w:rFonts w:ascii="Palatino Linotype" w:hAnsi="Palatino Linotype"/>
          <w:szCs w:val="24"/>
        </w:rPr>
      </w:pPr>
    </w:p>
    <w:p w:rsidR="004557BE" w:rsidRPr="003F5850" w:rsidRDefault="007965F7" w:rsidP="004557BE">
      <w:pPr>
        <w:tabs>
          <w:tab w:val="left" w:pos="567"/>
        </w:tabs>
        <w:spacing w:after="0" w:line="240" w:lineRule="auto"/>
        <w:jc w:val="both"/>
        <w:rPr>
          <w:rFonts w:ascii="Palatino Linotype" w:hAnsi="Palatino Linotype"/>
          <w:b/>
          <w:sz w:val="20"/>
          <w:szCs w:val="24"/>
        </w:rPr>
      </w:pPr>
      <w:r>
        <w:rPr>
          <w:rFonts w:ascii="Palatino Linotype" w:hAnsi="Palatino Linotype"/>
          <w:b/>
          <w:sz w:val="20"/>
          <w:szCs w:val="24"/>
        </w:rPr>
        <w:t>2</w:t>
      </w:r>
      <w:r w:rsidR="004557BE" w:rsidRPr="003F5850">
        <w:rPr>
          <w:rFonts w:ascii="Palatino Linotype" w:hAnsi="Palatino Linotype"/>
          <w:b/>
          <w:sz w:val="20"/>
          <w:szCs w:val="24"/>
        </w:rPr>
        <w:t>.</w:t>
      </w:r>
      <w:r w:rsidR="004557BE" w:rsidRPr="003F5850">
        <w:rPr>
          <w:rFonts w:ascii="Palatino Linotype" w:hAnsi="Palatino Linotype"/>
          <w:b/>
          <w:sz w:val="20"/>
          <w:szCs w:val="24"/>
        </w:rPr>
        <w:tab/>
      </w:r>
      <w:r w:rsidR="0014515C">
        <w:rPr>
          <w:rFonts w:ascii="Palatino Linotype" w:hAnsi="Palatino Linotype"/>
          <w:b/>
          <w:sz w:val="20"/>
          <w:szCs w:val="24"/>
          <w:u w:val="single"/>
        </w:rPr>
        <w:t>O</w:t>
      </w:r>
      <w:r>
        <w:rPr>
          <w:rFonts w:ascii="Palatino Linotype" w:hAnsi="Palatino Linotype"/>
          <w:b/>
          <w:sz w:val="20"/>
          <w:szCs w:val="24"/>
          <w:u w:val="single"/>
        </w:rPr>
        <w:t xml:space="preserve">bjectifs &amp; finalités </w:t>
      </w:r>
      <w:r w:rsidR="0014515C">
        <w:rPr>
          <w:rFonts w:ascii="Palatino Linotype" w:hAnsi="Palatino Linotype"/>
          <w:b/>
          <w:sz w:val="20"/>
          <w:szCs w:val="24"/>
          <w:u w:val="single"/>
        </w:rPr>
        <w:t>du</w:t>
      </w:r>
      <w:r w:rsidR="004557BE" w:rsidRPr="00C117AB">
        <w:rPr>
          <w:rFonts w:ascii="Palatino Linotype" w:hAnsi="Palatino Linotype"/>
          <w:b/>
          <w:sz w:val="20"/>
          <w:szCs w:val="24"/>
          <w:u w:val="single"/>
        </w:rPr>
        <w:t xml:space="preserve"> traitement des </w:t>
      </w:r>
      <w:r w:rsidR="00373AFA">
        <w:rPr>
          <w:rFonts w:ascii="Palatino Linotype" w:hAnsi="Palatino Linotype"/>
          <w:b/>
          <w:sz w:val="20"/>
          <w:szCs w:val="24"/>
          <w:u w:val="single"/>
        </w:rPr>
        <w:t>Données</w:t>
      </w:r>
    </w:p>
    <w:p w:rsidR="004557BE" w:rsidRDefault="004557BE" w:rsidP="004557BE">
      <w:pPr>
        <w:tabs>
          <w:tab w:val="left" w:pos="567"/>
        </w:tabs>
        <w:spacing w:after="0" w:line="240" w:lineRule="auto"/>
        <w:jc w:val="both"/>
        <w:rPr>
          <w:rFonts w:ascii="Palatino Linotype" w:hAnsi="Palatino Linotype"/>
          <w:szCs w:val="24"/>
        </w:rPr>
      </w:pPr>
    </w:p>
    <w:p w:rsidR="004557BE" w:rsidRDefault="004557BE" w:rsidP="004557BE">
      <w:pPr>
        <w:tabs>
          <w:tab w:val="left" w:pos="567"/>
        </w:tabs>
        <w:spacing w:after="0" w:line="240" w:lineRule="auto"/>
        <w:jc w:val="both"/>
        <w:rPr>
          <w:rFonts w:ascii="Palatino Linotype" w:hAnsi="Palatino Linotype"/>
          <w:szCs w:val="24"/>
        </w:rPr>
      </w:pPr>
      <w:r>
        <w:rPr>
          <w:rFonts w:ascii="Palatino Linotype" w:hAnsi="Palatino Linotype"/>
          <w:szCs w:val="24"/>
        </w:rPr>
        <w:t xml:space="preserve">Le </w:t>
      </w:r>
      <w:r w:rsidR="0014515C">
        <w:rPr>
          <w:rFonts w:ascii="Palatino Linotype" w:hAnsi="Palatino Linotype"/>
          <w:szCs w:val="24"/>
        </w:rPr>
        <w:t>Cabinet</w:t>
      </w:r>
      <w:r>
        <w:rPr>
          <w:rFonts w:ascii="Palatino Linotype" w:hAnsi="Palatino Linotype"/>
          <w:szCs w:val="24"/>
        </w:rPr>
        <w:t xml:space="preserve"> </w:t>
      </w:r>
      <w:r w:rsidR="0014515C">
        <w:rPr>
          <w:rFonts w:ascii="Palatino Linotype" w:hAnsi="Palatino Linotype"/>
          <w:szCs w:val="24"/>
        </w:rPr>
        <w:t>a vocation à collecter</w:t>
      </w:r>
      <w:r>
        <w:rPr>
          <w:rFonts w:ascii="Palatino Linotype" w:hAnsi="Palatino Linotype"/>
          <w:szCs w:val="24"/>
        </w:rPr>
        <w:t xml:space="preserve"> </w:t>
      </w:r>
      <w:r w:rsidR="0014515C">
        <w:rPr>
          <w:rFonts w:ascii="Palatino Linotype" w:hAnsi="Palatino Linotype"/>
          <w:szCs w:val="24"/>
        </w:rPr>
        <w:t>des</w:t>
      </w:r>
      <w:r>
        <w:rPr>
          <w:rFonts w:ascii="Palatino Linotype" w:hAnsi="Palatino Linotype"/>
          <w:szCs w:val="24"/>
        </w:rPr>
        <w:t xml:space="preserve"> </w:t>
      </w:r>
      <w:r w:rsidR="00373AFA">
        <w:rPr>
          <w:rFonts w:ascii="Palatino Linotype" w:hAnsi="Palatino Linotype"/>
          <w:szCs w:val="24"/>
        </w:rPr>
        <w:t>Données</w:t>
      </w:r>
      <w:r>
        <w:rPr>
          <w:rFonts w:ascii="Palatino Linotype" w:hAnsi="Palatino Linotype"/>
          <w:szCs w:val="24"/>
        </w:rPr>
        <w:t xml:space="preserve"> </w:t>
      </w:r>
      <w:r w:rsidR="00364C73">
        <w:rPr>
          <w:rFonts w:ascii="Palatino Linotype" w:hAnsi="Palatino Linotype"/>
          <w:szCs w:val="24"/>
        </w:rPr>
        <w:t xml:space="preserve">et à mettre en œuvre des traitements de Données </w:t>
      </w:r>
      <w:r w:rsidR="0014515C">
        <w:rPr>
          <w:rFonts w:ascii="Palatino Linotype" w:hAnsi="Palatino Linotype"/>
          <w:szCs w:val="24"/>
        </w:rPr>
        <w:t>aux fins</w:t>
      </w:r>
      <w:r>
        <w:rPr>
          <w:rFonts w:ascii="Palatino Linotype" w:hAnsi="Palatino Linotype"/>
          <w:szCs w:val="24"/>
        </w:rPr>
        <w:t> :</w:t>
      </w:r>
    </w:p>
    <w:p w:rsidR="004557BE" w:rsidRDefault="004557BE" w:rsidP="004557BE">
      <w:pPr>
        <w:tabs>
          <w:tab w:val="left" w:pos="567"/>
        </w:tabs>
        <w:spacing w:after="0" w:line="240" w:lineRule="auto"/>
        <w:jc w:val="both"/>
        <w:rPr>
          <w:rFonts w:ascii="Palatino Linotype" w:hAnsi="Palatino Linotype"/>
          <w:szCs w:val="24"/>
        </w:rPr>
      </w:pPr>
    </w:p>
    <w:p w:rsidR="004557BE" w:rsidRDefault="004557BE" w:rsidP="00C117AB">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sidR="00C117AB">
        <w:rPr>
          <w:rFonts w:ascii="Palatino Linotype" w:hAnsi="Palatino Linotype"/>
          <w:szCs w:val="24"/>
        </w:rPr>
        <w:tab/>
      </w:r>
      <w:r w:rsidR="0014515C">
        <w:rPr>
          <w:rFonts w:ascii="Palatino Linotype" w:hAnsi="Palatino Linotype"/>
          <w:szCs w:val="24"/>
        </w:rPr>
        <w:t>de</w:t>
      </w:r>
      <w:r>
        <w:rPr>
          <w:rFonts w:ascii="Palatino Linotype" w:hAnsi="Palatino Linotype"/>
          <w:szCs w:val="24"/>
        </w:rPr>
        <w:t xml:space="preserve"> se conformer à ses obligat</w:t>
      </w:r>
      <w:r w:rsidR="0014515C">
        <w:rPr>
          <w:rFonts w:ascii="Palatino Linotype" w:hAnsi="Palatino Linotype"/>
          <w:szCs w:val="24"/>
        </w:rPr>
        <w:t xml:space="preserve">ions légales et réglementaires, et </w:t>
      </w:r>
      <w:r>
        <w:rPr>
          <w:rFonts w:ascii="Palatino Linotype" w:hAnsi="Palatino Linotype"/>
          <w:szCs w:val="24"/>
        </w:rPr>
        <w:t xml:space="preserve">notamment </w:t>
      </w:r>
      <w:r w:rsidR="0014515C">
        <w:rPr>
          <w:rFonts w:ascii="Palatino Linotype" w:hAnsi="Palatino Linotype"/>
          <w:szCs w:val="24"/>
        </w:rPr>
        <w:t>aux</w:t>
      </w:r>
      <w:r>
        <w:rPr>
          <w:rFonts w:ascii="Palatino Linotype" w:hAnsi="Palatino Linotype"/>
          <w:szCs w:val="24"/>
        </w:rPr>
        <w:t xml:space="preserve"> dispositions du Règlement Intérieur National de la Profession d’Avocat) ;</w:t>
      </w:r>
    </w:p>
    <w:p w:rsidR="00364C73" w:rsidRDefault="004557BE" w:rsidP="00C117AB">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sidR="00C117AB">
        <w:rPr>
          <w:rFonts w:ascii="Palatino Linotype" w:hAnsi="Palatino Linotype"/>
          <w:szCs w:val="24"/>
        </w:rPr>
        <w:tab/>
      </w:r>
      <w:r w:rsidR="0014515C">
        <w:rPr>
          <w:rFonts w:ascii="Palatino Linotype" w:hAnsi="Palatino Linotype"/>
          <w:szCs w:val="24"/>
        </w:rPr>
        <w:t>d’</w:t>
      </w:r>
      <w:r>
        <w:rPr>
          <w:rFonts w:ascii="Palatino Linotype" w:hAnsi="Palatino Linotype"/>
          <w:szCs w:val="24"/>
        </w:rPr>
        <w:t xml:space="preserve">exécuter </w:t>
      </w:r>
      <w:r w:rsidR="0014515C">
        <w:rPr>
          <w:rFonts w:ascii="Palatino Linotype" w:hAnsi="Palatino Linotype"/>
          <w:szCs w:val="24"/>
        </w:rPr>
        <w:t xml:space="preserve">les missions qui lui sont confiées par les </w:t>
      </w:r>
      <w:r w:rsidR="00364C73">
        <w:rPr>
          <w:rFonts w:ascii="Palatino Linotype" w:hAnsi="Palatino Linotype"/>
          <w:szCs w:val="24"/>
        </w:rPr>
        <w:t>clients ;</w:t>
      </w:r>
    </w:p>
    <w:p w:rsidR="004557BE" w:rsidRDefault="00364C73" w:rsidP="00C117AB">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Pr>
          <w:rFonts w:ascii="Palatino Linotype" w:hAnsi="Palatino Linotype"/>
          <w:szCs w:val="24"/>
        </w:rPr>
        <w:tab/>
        <w:t>dans le cadre de l’intérêt légitime poursuivi par le Cabinet</w:t>
      </w:r>
      <w:r w:rsidR="0014515C">
        <w:rPr>
          <w:rFonts w:ascii="Palatino Linotype" w:hAnsi="Palatino Linotype"/>
          <w:szCs w:val="24"/>
        </w:rPr>
        <w:t>.</w:t>
      </w:r>
    </w:p>
    <w:p w:rsidR="0041637C" w:rsidRDefault="0041637C" w:rsidP="00C117AB">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br w:type="page"/>
      </w:r>
    </w:p>
    <w:p w:rsidR="004557BE" w:rsidRDefault="004557BE" w:rsidP="00C117AB">
      <w:pPr>
        <w:tabs>
          <w:tab w:val="left" w:pos="567"/>
        </w:tabs>
        <w:spacing w:after="0" w:line="240" w:lineRule="auto"/>
        <w:ind w:left="284" w:hanging="284"/>
        <w:jc w:val="both"/>
        <w:rPr>
          <w:rFonts w:ascii="Palatino Linotype" w:hAnsi="Palatino Linotype"/>
          <w:szCs w:val="24"/>
        </w:rPr>
      </w:pPr>
    </w:p>
    <w:p w:rsidR="004557BE" w:rsidRDefault="004557BE" w:rsidP="004557BE">
      <w:pPr>
        <w:tabs>
          <w:tab w:val="left" w:pos="567"/>
        </w:tabs>
        <w:spacing w:after="0" w:line="240" w:lineRule="auto"/>
        <w:jc w:val="both"/>
        <w:rPr>
          <w:rFonts w:ascii="Palatino Linotype" w:hAnsi="Palatino Linotype"/>
          <w:szCs w:val="24"/>
        </w:rPr>
      </w:pPr>
      <w:r>
        <w:rPr>
          <w:rFonts w:ascii="Palatino Linotype" w:hAnsi="Palatino Linotype"/>
          <w:szCs w:val="24"/>
        </w:rPr>
        <w:t xml:space="preserve">Le </w:t>
      </w:r>
      <w:r w:rsidR="0014515C">
        <w:rPr>
          <w:rFonts w:ascii="Palatino Linotype" w:hAnsi="Palatino Linotype"/>
          <w:szCs w:val="24"/>
        </w:rPr>
        <w:t>Cabinet</w:t>
      </w:r>
      <w:r>
        <w:rPr>
          <w:rFonts w:ascii="Palatino Linotype" w:hAnsi="Palatino Linotype"/>
          <w:szCs w:val="24"/>
        </w:rPr>
        <w:t xml:space="preserve"> </w:t>
      </w:r>
      <w:r w:rsidR="0014515C">
        <w:rPr>
          <w:rFonts w:ascii="Palatino Linotype" w:hAnsi="Palatino Linotype"/>
          <w:szCs w:val="24"/>
        </w:rPr>
        <w:t>a</w:t>
      </w:r>
      <w:r w:rsidR="00373AFA">
        <w:rPr>
          <w:rFonts w:ascii="Palatino Linotype" w:hAnsi="Palatino Linotype"/>
          <w:szCs w:val="24"/>
        </w:rPr>
        <w:t xml:space="preserve"> </w:t>
      </w:r>
      <w:r w:rsidR="0014515C">
        <w:rPr>
          <w:rFonts w:ascii="Palatino Linotype" w:hAnsi="Palatino Linotype"/>
          <w:szCs w:val="24"/>
        </w:rPr>
        <w:t>vocation à traiter et utiliser</w:t>
      </w:r>
      <w:r>
        <w:rPr>
          <w:rFonts w:ascii="Palatino Linotype" w:hAnsi="Palatino Linotype"/>
          <w:szCs w:val="24"/>
        </w:rPr>
        <w:t xml:space="preserve"> les </w:t>
      </w:r>
      <w:r w:rsidR="00373AFA">
        <w:rPr>
          <w:rFonts w:ascii="Palatino Linotype" w:hAnsi="Palatino Linotype"/>
          <w:szCs w:val="24"/>
        </w:rPr>
        <w:t>Données</w:t>
      </w:r>
      <w:r>
        <w:rPr>
          <w:rFonts w:ascii="Palatino Linotype" w:hAnsi="Palatino Linotype"/>
          <w:szCs w:val="24"/>
        </w:rPr>
        <w:t xml:space="preserve"> </w:t>
      </w:r>
      <w:r w:rsidR="0014515C">
        <w:rPr>
          <w:rFonts w:ascii="Palatino Linotype" w:hAnsi="Palatino Linotype"/>
          <w:szCs w:val="24"/>
        </w:rPr>
        <w:t>qui lui sont confiées par les</w:t>
      </w:r>
      <w:r>
        <w:rPr>
          <w:rFonts w:ascii="Palatino Linotype" w:hAnsi="Palatino Linotype"/>
          <w:szCs w:val="24"/>
        </w:rPr>
        <w:t xml:space="preserve"> clients</w:t>
      </w:r>
      <w:r w:rsidR="00817BC2">
        <w:rPr>
          <w:rFonts w:ascii="Palatino Linotype" w:hAnsi="Palatino Linotype"/>
          <w:szCs w:val="24"/>
        </w:rPr>
        <w:t xml:space="preserve"> et prospects</w:t>
      </w:r>
      <w:r w:rsidR="0014515C">
        <w:rPr>
          <w:rFonts w:ascii="Palatino Linotype" w:hAnsi="Palatino Linotype"/>
          <w:szCs w:val="24"/>
        </w:rPr>
        <w:t xml:space="preserve"> aux fins</w:t>
      </w:r>
      <w:r>
        <w:rPr>
          <w:rFonts w:ascii="Palatino Linotype" w:hAnsi="Palatino Linotype"/>
          <w:szCs w:val="24"/>
        </w:rPr>
        <w:t> :</w:t>
      </w:r>
    </w:p>
    <w:p w:rsidR="004557BE" w:rsidRDefault="004557BE" w:rsidP="004557BE">
      <w:pPr>
        <w:tabs>
          <w:tab w:val="left" w:pos="567"/>
        </w:tabs>
        <w:spacing w:after="0" w:line="240" w:lineRule="auto"/>
        <w:jc w:val="both"/>
        <w:rPr>
          <w:rFonts w:ascii="Palatino Linotype" w:hAnsi="Palatino Linotype"/>
          <w:szCs w:val="24"/>
        </w:rPr>
      </w:pPr>
    </w:p>
    <w:p w:rsidR="00364C73" w:rsidRDefault="0014515C" w:rsidP="0014515C">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lastRenderedPageBreak/>
        <w:t>-</w:t>
      </w:r>
      <w:r>
        <w:rPr>
          <w:rFonts w:ascii="Palatino Linotype" w:hAnsi="Palatino Linotype"/>
          <w:szCs w:val="24"/>
        </w:rPr>
        <w:tab/>
      </w:r>
      <w:r w:rsidR="00364C73">
        <w:rPr>
          <w:rFonts w:ascii="Palatino Linotype" w:hAnsi="Palatino Linotype"/>
          <w:szCs w:val="24"/>
        </w:rPr>
        <w:t>de prospection et animation ;</w:t>
      </w:r>
    </w:p>
    <w:p w:rsidR="00364C73" w:rsidRDefault="00364C73" w:rsidP="0014515C">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Pr>
          <w:rFonts w:ascii="Palatino Linotype" w:hAnsi="Palatino Linotype"/>
          <w:szCs w:val="24"/>
        </w:rPr>
        <w:tab/>
        <w:t>de gérer la relation du Cabinet avec ses clients et prospects ;</w:t>
      </w:r>
    </w:p>
    <w:p w:rsidR="0014515C" w:rsidRDefault="00364C73" w:rsidP="0014515C">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Pr>
          <w:rFonts w:ascii="Palatino Linotype" w:hAnsi="Palatino Linotype"/>
          <w:szCs w:val="24"/>
        </w:rPr>
        <w:tab/>
      </w:r>
      <w:r w:rsidR="0014515C">
        <w:rPr>
          <w:rFonts w:ascii="Palatino Linotype" w:hAnsi="Palatino Linotype"/>
          <w:szCs w:val="24"/>
        </w:rPr>
        <w:t>d’exécuter les missions qui lui sont confiées par les</w:t>
      </w:r>
      <w:r w:rsidR="00E6637B">
        <w:rPr>
          <w:rFonts w:ascii="Palatino Linotype" w:hAnsi="Palatino Linotype"/>
          <w:szCs w:val="24"/>
        </w:rPr>
        <w:t xml:space="preserve"> clients, notamment</w:t>
      </w:r>
    </w:p>
    <w:p w:rsidR="004557BE" w:rsidRDefault="004557BE" w:rsidP="004557BE">
      <w:pPr>
        <w:tabs>
          <w:tab w:val="left" w:pos="567"/>
        </w:tabs>
        <w:spacing w:after="0" w:line="240" w:lineRule="auto"/>
        <w:ind w:left="567" w:hanging="283"/>
        <w:jc w:val="both"/>
        <w:rPr>
          <w:rFonts w:ascii="Palatino Linotype" w:hAnsi="Palatino Linotype"/>
          <w:szCs w:val="24"/>
        </w:rPr>
      </w:pPr>
      <w:r>
        <w:rPr>
          <w:rFonts w:ascii="Palatino Linotype" w:hAnsi="Palatino Linotype"/>
          <w:szCs w:val="24"/>
        </w:rPr>
        <w:t>.</w:t>
      </w:r>
      <w:r>
        <w:rPr>
          <w:rFonts w:ascii="Palatino Linotype" w:hAnsi="Palatino Linotype"/>
          <w:szCs w:val="24"/>
        </w:rPr>
        <w:tab/>
      </w:r>
      <w:r w:rsidR="00E6637B">
        <w:rPr>
          <w:rFonts w:ascii="Palatino Linotype" w:hAnsi="Palatino Linotype"/>
          <w:szCs w:val="24"/>
        </w:rPr>
        <w:t>E</w:t>
      </w:r>
      <w:r>
        <w:rPr>
          <w:rFonts w:ascii="Palatino Linotype" w:hAnsi="Palatino Linotype"/>
          <w:szCs w:val="24"/>
        </w:rPr>
        <w:t>n matière précontentieuse et contentieuse ;</w:t>
      </w:r>
    </w:p>
    <w:p w:rsidR="004557BE" w:rsidRDefault="00E6637B" w:rsidP="004557BE">
      <w:pPr>
        <w:tabs>
          <w:tab w:val="left" w:pos="567"/>
        </w:tabs>
        <w:spacing w:after="0" w:line="240" w:lineRule="auto"/>
        <w:ind w:left="567" w:hanging="283"/>
        <w:jc w:val="both"/>
        <w:rPr>
          <w:rFonts w:ascii="Palatino Linotype" w:hAnsi="Palatino Linotype"/>
          <w:szCs w:val="24"/>
        </w:rPr>
      </w:pPr>
      <w:r>
        <w:rPr>
          <w:rFonts w:ascii="Palatino Linotype" w:hAnsi="Palatino Linotype"/>
          <w:szCs w:val="24"/>
        </w:rPr>
        <w:t>.</w:t>
      </w:r>
      <w:r>
        <w:rPr>
          <w:rFonts w:ascii="Palatino Linotype" w:hAnsi="Palatino Linotype"/>
          <w:szCs w:val="24"/>
        </w:rPr>
        <w:tab/>
        <w:t>E</w:t>
      </w:r>
      <w:r w:rsidR="004557BE">
        <w:rPr>
          <w:rFonts w:ascii="Palatino Linotype" w:hAnsi="Palatino Linotype"/>
          <w:szCs w:val="24"/>
        </w:rPr>
        <w:t>n matière contractuelle ;</w:t>
      </w:r>
    </w:p>
    <w:p w:rsidR="004557BE" w:rsidRDefault="00E6637B" w:rsidP="004557BE">
      <w:pPr>
        <w:tabs>
          <w:tab w:val="left" w:pos="567"/>
        </w:tabs>
        <w:spacing w:after="0" w:line="240" w:lineRule="auto"/>
        <w:ind w:left="567" w:hanging="283"/>
        <w:jc w:val="both"/>
        <w:rPr>
          <w:rFonts w:ascii="Palatino Linotype" w:hAnsi="Palatino Linotype"/>
          <w:szCs w:val="24"/>
        </w:rPr>
      </w:pPr>
      <w:r>
        <w:rPr>
          <w:rFonts w:ascii="Palatino Linotype" w:hAnsi="Palatino Linotype"/>
          <w:szCs w:val="24"/>
        </w:rPr>
        <w:t>.</w:t>
      </w:r>
      <w:r>
        <w:rPr>
          <w:rFonts w:ascii="Palatino Linotype" w:hAnsi="Palatino Linotype"/>
          <w:szCs w:val="24"/>
        </w:rPr>
        <w:tab/>
        <w:t>Aux fins d’assister les clients personnes morales s’agissant des</w:t>
      </w:r>
      <w:r w:rsidR="004557BE">
        <w:rPr>
          <w:rFonts w:ascii="Palatino Linotype" w:hAnsi="Palatino Linotype"/>
          <w:szCs w:val="24"/>
        </w:rPr>
        <w:t xml:space="preserve"> informations relatives aux mandataires sociaux et </w:t>
      </w:r>
      <w:r w:rsidR="00817BC2">
        <w:rPr>
          <w:rFonts w:ascii="Palatino Linotype" w:hAnsi="Palatino Linotype"/>
          <w:szCs w:val="24"/>
        </w:rPr>
        <w:t xml:space="preserve">à leurs </w:t>
      </w:r>
      <w:r w:rsidR="004557BE">
        <w:rPr>
          <w:rFonts w:ascii="Palatino Linotype" w:hAnsi="Palatino Linotype"/>
          <w:szCs w:val="24"/>
        </w:rPr>
        <w:t>salariés ;</w:t>
      </w:r>
    </w:p>
    <w:p w:rsidR="00817BC2" w:rsidRDefault="004557BE" w:rsidP="00E6637B">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sidR="00C117AB">
        <w:rPr>
          <w:rFonts w:ascii="Palatino Linotype" w:hAnsi="Palatino Linotype"/>
          <w:szCs w:val="24"/>
        </w:rPr>
        <w:tab/>
      </w:r>
      <w:r w:rsidR="00E6637B">
        <w:rPr>
          <w:rFonts w:ascii="Palatino Linotype" w:hAnsi="Palatino Linotype"/>
          <w:szCs w:val="24"/>
        </w:rPr>
        <w:t>d’établir des</w:t>
      </w:r>
      <w:r w:rsidR="00817BC2">
        <w:rPr>
          <w:rFonts w:ascii="Palatino Linotype" w:hAnsi="Palatino Linotype"/>
          <w:szCs w:val="24"/>
        </w:rPr>
        <w:t xml:space="preserve"> </w:t>
      </w:r>
      <w:r w:rsidR="00E6637B">
        <w:rPr>
          <w:rFonts w:ascii="Palatino Linotype" w:hAnsi="Palatino Linotype"/>
          <w:szCs w:val="24"/>
        </w:rPr>
        <w:t>offres de service</w:t>
      </w:r>
      <w:r w:rsidR="00817BC2">
        <w:rPr>
          <w:rFonts w:ascii="Palatino Linotype" w:hAnsi="Palatino Linotype"/>
          <w:szCs w:val="24"/>
        </w:rPr>
        <w:t xml:space="preserve"> ou devis ;</w:t>
      </w:r>
    </w:p>
    <w:p w:rsidR="007B3016" w:rsidRDefault="007B3016" w:rsidP="00E6637B">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Pr>
          <w:rFonts w:ascii="Palatino Linotype" w:hAnsi="Palatino Linotype"/>
          <w:szCs w:val="24"/>
        </w:rPr>
        <w:tab/>
        <w:t>de permettre la facturation, la comptabilité et le recouvrement ;</w:t>
      </w:r>
    </w:p>
    <w:p w:rsidR="004557BE" w:rsidRDefault="00817BC2" w:rsidP="00C117AB">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Pr>
          <w:rFonts w:ascii="Palatino Linotype" w:hAnsi="Palatino Linotype"/>
          <w:szCs w:val="24"/>
        </w:rPr>
        <w:tab/>
      </w:r>
      <w:r w:rsidR="00E6637B">
        <w:rPr>
          <w:rFonts w:ascii="Palatino Linotype" w:hAnsi="Palatino Linotype"/>
          <w:szCs w:val="24"/>
        </w:rPr>
        <w:t>de</w:t>
      </w:r>
      <w:r w:rsidR="004557BE">
        <w:rPr>
          <w:rFonts w:ascii="Palatino Linotype" w:hAnsi="Palatino Linotype"/>
          <w:szCs w:val="24"/>
        </w:rPr>
        <w:t xml:space="preserve"> servir les intérêts légitimes du </w:t>
      </w:r>
      <w:r w:rsidR="0014515C">
        <w:rPr>
          <w:rFonts w:ascii="Palatino Linotype" w:hAnsi="Palatino Linotype"/>
          <w:szCs w:val="24"/>
        </w:rPr>
        <w:t>Cabinet</w:t>
      </w:r>
      <w:r w:rsidR="004557BE">
        <w:rPr>
          <w:rFonts w:ascii="Palatino Linotype" w:hAnsi="Palatino Linotype"/>
          <w:szCs w:val="24"/>
        </w:rPr>
        <w:t xml:space="preserve"> au sens du Règlement</w:t>
      </w:r>
      <w:r w:rsidR="00C90387">
        <w:rPr>
          <w:rFonts w:ascii="Palatino Linotype" w:hAnsi="Palatino Linotype"/>
          <w:szCs w:val="24"/>
        </w:rPr>
        <w:t>.</w:t>
      </w:r>
    </w:p>
    <w:p w:rsidR="004557BE" w:rsidRDefault="004557BE" w:rsidP="004557BE">
      <w:pPr>
        <w:tabs>
          <w:tab w:val="left" w:pos="567"/>
        </w:tabs>
        <w:spacing w:after="0" w:line="240" w:lineRule="auto"/>
        <w:jc w:val="both"/>
        <w:rPr>
          <w:rFonts w:ascii="Palatino Linotype" w:hAnsi="Palatino Linotype"/>
          <w:szCs w:val="24"/>
        </w:rPr>
      </w:pPr>
    </w:p>
    <w:p w:rsidR="004557BE" w:rsidRDefault="004557BE" w:rsidP="004557BE">
      <w:pPr>
        <w:tabs>
          <w:tab w:val="left" w:pos="567"/>
        </w:tabs>
        <w:spacing w:after="0" w:line="240" w:lineRule="auto"/>
        <w:jc w:val="both"/>
        <w:rPr>
          <w:rFonts w:ascii="Palatino Linotype" w:hAnsi="Palatino Linotype"/>
          <w:szCs w:val="24"/>
        </w:rPr>
      </w:pPr>
      <w:r>
        <w:rPr>
          <w:rFonts w:ascii="Palatino Linotype" w:hAnsi="Palatino Linotype"/>
          <w:szCs w:val="24"/>
        </w:rPr>
        <w:t xml:space="preserve">Le </w:t>
      </w:r>
      <w:r w:rsidR="0014515C">
        <w:rPr>
          <w:rFonts w:ascii="Palatino Linotype" w:hAnsi="Palatino Linotype"/>
          <w:szCs w:val="24"/>
        </w:rPr>
        <w:t>Cabinet</w:t>
      </w:r>
      <w:r>
        <w:rPr>
          <w:rFonts w:ascii="Palatino Linotype" w:hAnsi="Palatino Linotype"/>
          <w:szCs w:val="24"/>
        </w:rPr>
        <w:t xml:space="preserve"> utilise les </w:t>
      </w:r>
      <w:r w:rsidR="00373AFA">
        <w:rPr>
          <w:rFonts w:ascii="Palatino Linotype" w:hAnsi="Palatino Linotype"/>
          <w:szCs w:val="24"/>
        </w:rPr>
        <w:t>Données</w:t>
      </w:r>
      <w:r>
        <w:rPr>
          <w:rFonts w:ascii="Palatino Linotype" w:hAnsi="Palatino Linotype"/>
          <w:szCs w:val="24"/>
        </w:rPr>
        <w:t xml:space="preserve"> pour optimiser la gestion du risque et défendre ses intérêts, y compris </w:t>
      </w:r>
      <w:r w:rsidR="00E6637B">
        <w:rPr>
          <w:rFonts w:ascii="Palatino Linotype" w:hAnsi="Palatino Linotype"/>
          <w:szCs w:val="24"/>
        </w:rPr>
        <w:t>aux fins</w:t>
      </w:r>
      <w:r w:rsidR="009C29AE">
        <w:rPr>
          <w:rFonts w:ascii="Palatino Linotype" w:hAnsi="Palatino Linotype"/>
          <w:szCs w:val="24"/>
        </w:rPr>
        <w:t> :</w:t>
      </w:r>
    </w:p>
    <w:p w:rsidR="009C29AE" w:rsidRDefault="009C29AE" w:rsidP="005C57A6">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r>
      <w:r w:rsidR="00817BC2">
        <w:rPr>
          <w:rFonts w:ascii="Palatino Linotype" w:hAnsi="Palatino Linotype"/>
          <w:szCs w:val="24"/>
        </w:rPr>
        <w:t>d’</w:t>
      </w:r>
      <w:r>
        <w:rPr>
          <w:rFonts w:ascii="Palatino Linotype" w:hAnsi="Palatino Linotype"/>
          <w:szCs w:val="24"/>
        </w:rPr>
        <w:t>apporter la preuve des échanges</w:t>
      </w:r>
      <w:r w:rsidR="00E6637B">
        <w:rPr>
          <w:rFonts w:ascii="Palatino Linotype" w:hAnsi="Palatino Linotype"/>
          <w:szCs w:val="24"/>
        </w:rPr>
        <w:t xml:space="preserve"> intervenant avec les clients et prospects</w:t>
      </w:r>
      <w:r>
        <w:rPr>
          <w:rFonts w:ascii="Palatino Linotype" w:hAnsi="Palatino Linotype"/>
          <w:szCs w:val="24"/>
        </w:rPr>
        <w:t> ;</w:t>
      </w:r>
    </w:p>
    <w:p w:rsidR="009C29AE" w:rsidRDefault="009C29AE" w:rsidP="005C57A6">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r>
      <w:r w:rsidR="00817BC2">
        <w:rPr>
          <w:rFonts w:ascii="Palatino Linotype" w:hAnsi="Palatino Linotype"/>
          <w:szCs w:val="24"/>
        </w:rPr>
        <w:t xml:space="preserve">de </w:t>
      </w:r>
      <w:r>
        <w:rPr>
          <w:rFonts w:ascii="Palatino Linotype" w:hAnsi="Palatino Linotype"/>
          <w:szCs w:val="24"/>
        </w:rPr>
        <w:t xml:space="preserve">prévenir des actes </w:t>
      </w:r>
      <w:r w:rsidR="00364C73">
        <w:rPr>
          <w:rFonts w:ascii="Palatino Linotype" w:hAnsi="Palatino Linotype"/>
          <w:szCs w:val="24"/>
        </w:rPr>
        <w:t>de prévention du blanchiment et du financement du terrorisme et la lutte contre la corruption ;</w:t>
      </w:r>
    </w:p>
    <w:p w:rsidR="009C29AE" w:rsidRDefault="009C29AE" w:rsidP="005C57A6">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t>de recouvrer</w:t>
      </w:r>
      <w:r>
        <w:rPr>
          <w:rFonts w:ascii="Palatino Linotype" w:hAnsi="Palatino Linotype"/>
          <w:szCs w:val="24"/>
        </w:rPr>
        <w:t xml:space="preserve"> </w:t>
      </w:r>
      <w:r w:rsidR="00E6637B">
        <w:rPr>
          <w:rFonts w:ascii="Palatino Linotype" w:hAnsi="Palatino Linotype"/>
          <w:szCs w:val="24"/>
        </w:rPr>
        <w:t>les</w:t>
      </w:r>
      <w:r>
        <w:rPr>
          <w:rFonts w:ascii="Palatino Linotype" w:hAnsi="Palatino Linotype"/>
          <w:szCs w:val="24"/>
        </w:rPr>
        <w:t xml:space="preserve"> honoraires</w:t>
      </w:r>
      <w:r w:rsidR="00E6637B">
        <w:rPr>
          <w:rFonts w:ascii="Palatino Linotype" w:hAnsi="Palatino Linotype"/>
          <w:szCs w:val="24"/>
        </w:rPr>
        <w:t xml:space="preserve"> du Cabinet</w:t>
      </w:r>
      <w:r>
        <w:rPr>
          <w:rFonts w:ascii="Palatino Linotype" w:hAnsi="Palatino Linotype"/>
          <w:szCs w:val="24"/>
        </w:rPr>
        <w:t>.</w:t>
      </w:r>
    </w:p>
    <w:p w:rsidR="005C57A6" w:rsidRDefault="005C57A6" w:rsidP="004557BE">
      <w:pPr>
        <w:tabs>
          <w:tab w:val="left" w:pos="567"/>
        </w:tabs>
        <w:spacing w:after="0" w:line="240" w:lineRule="auto"/>
        <w:jc w:val="both"/>
        <w:rPr>
          <w:rFonts w:ascii="Palatino Linotype" w:hAnsi="Palatino Linotype"/>
          <w:szCs w:val="24"/>
        </w:rPr>
      </w:pPr>
    </w:p>
    <w:p w:rsidR="009C29AE" w:rsidRPr="005C57A6" w:rsidRDefault="007965F7" w:rsidP="009C29AE">
      <w:pPr>
        <w:tabs>
          <w:tab w:val="left" w:pos="567"/>
        </w:tabs>
        <w:spacing w:after="0" w:line="240" w:lineRule="auto"/>
        <w:jc w:val="both"/>
        <w:rPr>
          <w:rFonts w:ascii="Palatino Linotype" w:hAnsi="Palatino Linotype"/>
          <w:b/>
          <w:sz w:val="20"/>
          <w:szCs w:val="24"/>
          <w:u w:val="single"/>
        </w:rPr>
      </w:pPr>
      <w:r>
        <w:rPr>
          <w:rFonts w:ascii="Palatino Linotype" w:hAnsi="Palatino Linotype"/>
          <w:b/>
          <w:sz w:val="20"/>
          <w:szCs w:val="24"/>
        </w:rPr>
        <w:t>3</w:t>
      </w:r>
      <w:r w:rsidR="009C29AE" w:rsidRPr="003F5850">
        <w:rPr>
          <w:rFonts w:ascii="Palatino Linotype" w:hAnsi="Palatino Linotype"/>
          <w:b/>
          <w:sz w:val="20"/>
          <w:szCs w:val="24"/>
        </w:rPr>
        <w:t>.</w:t>
      </w:r>
      <w:r w:rsidR="009C29AE" w:rsidRPr="003F5850">
        <w:rPr>
          <w:rFonts w:ascii="Palatino Linotype" w:hAnsi="Palatino Linotype"/>
          <w:b/>
          <w:sz w:val="20"/>
          <w:szCs w:val="24"/>
        </w:rPr>
        <w:tab/>
      </w:r>
      <w:r w:rsidR="00172ABB">
        <w:rPr>
          <w:rFonts w:ascii="Palatino Linotype" w:hAnsi="Palatino Linotype"/>
          <w:b/>
          <w:sz w:val="20"/>
          <w:szCs w:val="24"/>
          <w:u w:val="single"/>
        </w:rPr>
        <w:t>Utilisateurs &amp; destinataires des</w:t>
      </w:r>
      <w:r w:rsidR="009C29AE" w:rsidRPr="005C57A6">
        <w:rPr>
          <w:rFonts w:ascii="Palatino Linotype" w:hAnsi="Palatino Linotype"/>
          <w:b/>
          <w:sz w:val="20"/>
          <w:szCs w:val="24"/>
          <w:u w:val="single"/>
        </w:rPr>
        <w:t xml:space="preserve"> </w:t>
      </w:r>
      <w:r w:rsidR="00373AFA">
        <w:rPr>
          <w:rFonts w:ascii="Palatino Linotype" w:hAnsi="Palatino Linotype"/>
          <w:b/>
          <w:sz w:val="20"/>
          <w:szCs w:val="24"/>
          <w:u w:val="single"/>
        </w:rPr>
        <w:t>Données</w:t>
      </w:r>
    </w:p>
    <w:p w:rsidR="009C29AE" w:rsidRDefault="009C29AE" w:rsidP="004557BE">
      <w:pPr>
        <w:tabs>
          <w:tab w:val="left" w:pos="567"/>
        </w:tabs>
        <w:spacing w:after="0" w:line="240" w:lineRule="auto"/>
        <w:jc w:val="both"/>
        <w:rPr>
          <w:rFonts w:ascii="Palatino Linotype" w:hAnsi="Palatino Linotype"/>
          <w:szCs w:val="24"/>
        </w:rPr>
      </w:pPr>
    </w:p>
    <w:p w:rsidR="00172ABB" w:rsidRDefault="00172ABB" w:rsidP="004557BE">
      <w:pPr>
        <w:tabs>
          <w:tab w:val="left" w:pos="567"/>
        </w:tabs>
        <w:spacing w:after="0" w:line="240" w:lineRule="auto"/>
        <w:jc w:val="both"/>
        <w:rPr>
          <w:rFonts w:ascii="Palatino Linotype" w:hAnsi="Palatino Linotype"/>
          <w:szCs w:val="24"/>
        </w:rPr>
      </w:pPr>
      <w:r>
        <w:rPr>
          <w:rFonts w:ascii="Palatino Linotype" w:hAnsi="Palatino Linotype"/>
          <w:szCs w:val="24"/>
        </w:rPr>
        <w:t>Les Données ont vocation à être utilisées par les Avocats, collaborateur et salariés du Cabinet aux fins d’accomplir les missions qui lui sont confiées, lesquels sont tous astreints à une stricte obligation de confidentialité et de non divulgation à des fins autres que la réalisation des missions qui sont confiées au Cabinet par les clients.</w:t>
      </w:r>
    </w:p>
    <w:p w:rsidR="00172ABB" w:rsidRDefault="00172ABB" w:rsidP="004557BE">
      <w:pPr>
        <w:tabs>
          <w:tab w:val="left" w:pos="567"/>
        </w:tabs>
        <w:spacing w:after="0" w:line="240" w:lineRule="auto"/>
        <w:jc w:val="both"/>
        <w:rPr>
          <w:rFonts w:ascii="Palatino Linotype" w:hAnsi="Palatino Linotype"/>
          <w:szCs w:val="24"/>
        </w:rPr>
      </w:pPr>
    </w:p>
    <w:p w:rsidR="009C29AE" w:rsidRDefault="009C29AE" w:rsidP="004557BE">
      <w:pPr>
        <w:tabs>
          <w:tab w:val="left" w:pos="567"/>
        </w:tabs>
        <w:spacing w:after="0" w:line="240" w:lineRule="auto"/>
        <w:jc w:val="both"/>
        <w:rPr>
          <w:rFonts w:ascii="Palatino Linotype" w:hAnsi="Palatino Linotype"/>
          <w:szCs w:val="24"/>
        </w:rPr>
      </w:pPr>
      <w:r>
        <w:rPr>
          <w:rFonts w:ascii="Palatino Linotype" w:hAnsi="Palatino Linotype"/>
          <w:szCs w:val="24"/>
        </w:rPr>
        <w:t xml:space="preserve">Afin d’accomplir les </w:t>
      </w:r>
      <w:r w:rsidR="007965F7">
        <w:rPr>
          <w:rFonts w:ascii="Palatino Linotype" w:hAnsi="Palatino Linotype"/>
          <w:szCs w:val="24"/>
        </w:rPr>
        <w:t xml:space="preserve">objectifs et </w:t>
      </w:r>
      <w:r>
        <w:rPr>
          <w:rFonts w:ascii="Palatino Linotype" w:hAnsi="Palatino Linotype"/>
          <w:szCs w:val="24"/>
        </w:rPr>
        <w:t xml:space="preserve">finalités </w:t>
      </w:r>
      <w:r w:rsidR="00172ABB">
        <w:rPr>
          <w:rFonts w:ascii="Palatino Linotype" w:hAnsi="Palatino Linotype"/>
          <w:szCs w:val="24"/>
        </w:rPr>
        <w:t xml:space="preserve">exposées à l’article </w:t>
      </w:r>
      <w:r w:rsidR="007965F7">
        <w:rPr>
          <w:rFonts w:ascii="Palatino Linotype" w:hAnsi="Palatino Linotype"/>
          <w:szCs w:val="24"/>
        </w:rPr>
        <w:t>2</w:t>
      </w:r>
      <w:r w:rsidR="00172ABB">
        <w:rPr>
          <w:rFonts w:ascii="Palatino Linotype" w:hAnsi="Palatino Linotype"/>
          <w:szCs w:val="24"/>
        </w:rPr>
        <w:t xml:space="preserve"> de la présente notice</w:t>
      </w:r>
      <w:r>
        <w:rPr>
          <w:rFonts w:ascii="Palatino Linotype" w:hAnsi="Palatino Linotype"/>
          <w:szCs w:val="24"/>
        </w:rPr>
        <w:t xml:space="preserve">, le </w:t>
      </w:r>
      <w:r w:rsidR="0014515C">
        <w:rPr>
          <w:rFonts w:ascii="Palatino Linotype" w:hAnsi="Palatino Linotype"/>
          <w:szCs w:val="24"/>
        </w:rPr>
        <w:t>Cabinet</w:t>
      </w:r>
      <w:r>
        <w:rPr>
          <w:rFonts w:ascii="Palatino Linotype" w:hAnsi="Palatino Linotype"/>
          <w:szCs w:val="24"/>
        </w:rPr>
        <w:t xml:space="preserve"> </w:t>
      </w:r>
      <w:r w:rsidR="00373AFA">
        <w:rPr>
          <w:rFonts w:ascii="Palatino Linotype" w:hAnsi="Palatino Linotype"/>
          <w:szCs w:val="24"/>
        </w:rPr>
        <w:t>peut être conduit à</w:t>
      </w:r>
      <w:r>
        <w:rPr>
          <w:rFonts w:ascii="Palatino Linotype" w:hAnsi="Palatino Linotype"/>
          <w:szCs w:val="24"/>
        </w:rPr>
        <w:t xml:space="preserve"> divulguer les </w:t>
      </w:r>
      <w:r w:rsidR="00373AFA">
        <w:rPr>
          <w:rFonts w:ascii="Palatino Linotype" w:hAnsi="Palatino Linotype"/>
          <w:szCs w:val="24"/>
        </w:rPr>
        <w:t>Données avec l’accord des clients</w:t>
      </w:r>
      <w:r>
        <w:rPr>
          <w:rFonts w:ascii="Palatino Linotype" w:hAnsi="Palatino Linotype"/>
          <w:szCs w:val="24"/>
        </w:rPr>
        <w:t> :</w:t>
      </w:r>
    </w:p>
    <w:p w:rsidR="009C29AE" w:rsidRDefault="009C29AE" w:rsidP="004557BE">
      <w:pPr>
        <w:tabs>
          <w:tab w:val="left" w:pos="567"/>
        </w:tabs>
        <w:spacing w:after="0" w:line="240" w:lineRule="auto"/>
        <w:jc w:val="both"/>
        <w:rPr>
          <w:rFonts w:ascii="Palatino Linotype" w:hAnsi="Palatino Linotype"/>
          <w:szCs w:val="24"/>
        </w:rPr>
      </w:pPr>
    </w:p>
    <w:p w:rsidR="009C29AE" w:rsidRDefault="009C29AE" w:rsidP="005C57A6">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r>
      <w:r w:rsidR="00373AFA">
        <w:rPr>
          <w:rFonts w:ascii="Palatino Linotype" w:hAnsi="Palatino Linotype"/>
          <w:szCs w:val="24"/>
        </w:rPr>
        <w:t xml:space="preserve">aux </w:t>
      </w:r>
      <w:r>
        <w:rPr>
          <w:rFonts w:ascii="Palatino Linotype" w:hAnsi="Palatino Linotype"/>
          <w:szCs w:val="24"/>
        </w:rPr>
        <w:t xml:space="preserve">prestataires de services et sous-traitants réalisant des prestations pour le compte du </w:t>
      </w:r>
      <w:r w:rsidR="0014515C">
        <w:rPr>
          <w:rFonts w:ascii="Palatino Linotype" w:hAnsi="Palatino Linotype"/>
          <w:szCs w:val="24"/>
        </w:rPr>
        <w:t>Cabinet</w:t>
      </w:r>
      <w:r>
        <w:rPr>
          <w:rFonts w:ascii="Palatino Linotype" w:hAnsi="Palatino Linotype"/>
          <w:szCs w:val="24"/>
        </w:rPr>
        <w:t> ;</w:t>
      </w:r>
    </w:p>
    <w:p w:rsidR="009C29AE" w:rsidRDefault="009C29AE" w:rsidP="005C57A6">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r>
      <w:r w:rsidR="00373AFA">
        <w:rPr>
          <w:rFonts w:ascii="Palatino Linotype" w:hAnsi="Palatino Linotype"/>
          <w:szCs w:val="24"/>
        </w:rPr>
        <w:t xml:space="preserve">à des </w:t>
      </w:r>
      <w:r>
        <w:rPr>
          <w:rFonts w:ascii="Palatino Linotype" w:hAnsi="Palatino Linotype"/>
          <w:szCs w:val="24"/>
        </w:rPr>
        <w:t>mandataires indépendants ;</w:t>
      </w:r>
    </w:p>
    <w:p w:rsidR="009C29AE" w:rsidRDefault="009C29AE" w:rsidP="005C57A6">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r>
      <w:r w:rsidR="00373AFA">
        <w:rPr>
          <w:rFonts w:ascii="Palatino Linotype" w:hAnsi="Palatino Linotype"/>
          <w:szCs w:val="24"/>
        </w:rPr>
        <w:t xml:space="preserve">à des </w:t>
      </w:r>
      <w:r>
        <w:rPr>
          <w:rFonts w:ascii="Palatino Linotype" w:hAnsi="Palatino Linotype"/>
          <w:szCs w:val="24"/>
        </w:rPr>
        <w:t>huissiers de justice ;</w:t>
      </w:r>
    </w:p>
    <w:p w:rsidR="009C29AE" w:rsidRDefault="009C29AE" w:rsidP="005C57A6">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r>
      <w:r w:rsidR="00373AFA">
        <w:rPr>
          <w:rFonts w:ascii="Palatino Linotype" w:hAnsi="Palatino Linotype"/>
          <w:szCs w:val="24"/>
        </w:rPr>
        <w:t xml:space="preserve">aux </w:t>
      </w:r>
      <w:r>
        <w:rPr>
          <w:rFonts w:ascii="Palatino Linotype" w:hAnsi="Palatino Linotype"/>
          <w:szCs w:val="24"/>
        </w:rPr>
        <w:t>tribunaux (première instance, appel et pourvoi en cassation)</w:t>
      </w:r>
      <w:r w:rsidR="00373AFA">
        <w:rPr>
          <w:rFonts w:ascii="Palatino Linotype" w:hAnsi="Palatino Linotype"/>
          <w:szCs w:val="24"/>
        </w:rPr>
        <w:t>, arbitres et médiateurs</w:t>
      </w:r>
      <w:r>
        <w:rPr>
          <w:rFonts w:ascii="Palatino Linotype" w:hAnsi="Palatino Linotype"/>
          <w:szCs w:val="24"/>
        </w:rPr>
        <w:t> ;</w:t>
      </w:r>
    </w:p>
    <w:p w:rsidR="009C29AE" w:rsidRDefault="009C29AE" w:rsidP="005C57A6">
      <w:pPr>
        <w:tabs>
          <w:tab w:val="left" w:pos="567"/>
        </w:tabs>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r>
      <w:r w:rsidR="00373AFA">
        <w:rPr>
          <w:rFonts w:ascii="Palatino Linotype" w:hAnsi="Palatino Linotype"/>
          <w:szCs w:val="24"/>
        </w:rPr>
        <w:t xml:space="preserve">aux </w:t>
      </w:r>
      <w:r>
        <w:rPr>
          <w:rFonts w:ascii="Palatino Linotype" w:hAnsi="Palatino Linotype"/>
          <w:szCs w:val="24"/>
        </w:rPr>
        <w:t>avocats, notaires, experts-comptables, commissaires aux comptes</w:t>
      </w:r>
      <w:r w:rsidR="00373AFA">
        <w:rPr>
          <w:rFonts w:ascii="Palatino Linotype" w:hAnsi="Palatino Linotype"/>
          <w:szCs w:val="24"/>
        </w:rPr>
        <w:t>, conseils en propriété intellectuelle</w:t>
      </w:r>
      <w:r>
        <w:rPr>
          <w:rFonts w:ascii="Palatino Linotype" w:hAnsi="Palatino Linotype"/>
          <w:szCs w:val="24"/>
        </w:rPr>
        <w:t xml:space="preserve"> </w:t>
      </w:r>
      <w:r w:rsidR="00373AFA">
        <w:rPr>
          <w:rFonts w:ascii="Palatino Linotype" w:hAnsi="Palatino Linotype"/>
          <w:szCs w:val="24"/>
        </w:rPr>
        <w:t>et</w:t>
      </w:r>
      <w:r>
        <w:rPr>
          <w:rFonts w:ascii="Palatino Linotype" w:hAnsi="Palatino Linotype"/>
          <w:szCs w:val="24"/>
        </w:rPr>
        <w:t xml:space="preserve"> autres </w:t>
      </w:r>
      <w:r w:rsidR="00373AFA">
        <w:rPr>
          <w:rFonts w:ascii="Palatino Linotype" w:hAnsi="Palatino Linotype"/>
          <w:szCs w:val="24"/>
        </w:rPr>
        <w:t>intervenant relevant d’une profession</w:t>
      </w:r>
      <w:r>
        <w:rPr>
          <w:rFonts w:ascii="Palatino Linotype" w:hAnsi="Palatino Linotype"/>
          <w:szCs w:val="24"/>
        </w:rPr>
        <w:t xml:space="preserve"> réglement</w:t>
      </w:r>
      <w:r w:rsidR="00373AFA">
        <w:rPr>
          <w:rFonts w:ascii="Palatino Linotype" w:hAnsi="Palatino Linotype"/>
          <w:szCs w:val="24"/>
        </w:rPr>
        <w:t>ée</w:t>
      </w:r>
      <w:r w:rsidR="00817BC2">
        <w:rPr>
          <w:rFonts w:ascii="Palatino Linotype" w:hAnsi="Palatino Linotype"/>
          <w:szCs w:val="24"/>
        </w:rPr>
        <w:t xml:space="preserve"> </w:t>
      </w:r>
      <w:r w:rsidR="00373AFA">
        <w:rPr>
          <w:rFonts w:ascii="Palatino Linotype" w:hAnsi="Palatino Linotype"/>
          <w:szCs w:val="24"/>
        </w:rPr>
        <w:t>amenés à travailler</w:t>
      </w:r>
      <w:r w:rsidR="00817BC2">
        <w:rPr>
          <w:rFonts w:ascii="Palatino Linotype" w:hAnsi="Palatino Linotype"/>
          <w:szCs w:val="24"/>
        </w:rPr>
        <w:t xml:space="preserve"> sur </w:t>
      </w:r>
      <w:r w:rsidR="00373AFA">
        <w:rPr>
          <w:rFonts w:ascii="Palatino Linotype" w:hAnsi="Palatino Linotype"/>
          <w:szCs w:val="24"/>
        </w:rPr>
        <w:t>un</w:t>
      </w:r>
      <w:r w:rsidR="00817BC2">
        <w:rPr>
          <w:rFonts w:ascii="Palatino Linotype" w:hAnsi="Palatino Linotype"/>
          <w:szCs w:val="24"/>
        </w:rPr>
        <w:t xml:space="preserve"> dossier</w:t>
      </w:r>
      <w:r w:rsidR="00373AFA">
        <w:rPr>
          <w:rFonts w:ascii="Palatino Linotype" w:hAnsi="Palatino Linotype"/>
          <w:szCs w:val="24"/>
        </w:rPr>
        <w:t xml:space="preserve"> à la demande d’un client</w:t>
      </w:r>
      <w:r w:rsidR="00817BC2">
        <w:rPr>
          <w:rFonts w:ascii="Palatino Linotype" w:hAnsi="Palatino Linotype"/>
          <w:szCs w:val="24"/>
        </w:rPr>
        <w:t>.</w:t>
      </w:r>
    </w:p>
    <w:p w:rsidR="005C57A6" w:rsidRDefault="005C57A6" w:rsidP="004557BE">
      <w:pPr>
        <w:tabs>
          <w:tab w:val="left" w:pos="567"/>
        </w:tabs>
        <w:spacing w:after="0" w:line="240" w:lineRule="auto"/>
        <w:jc w:val="both"/>
        <w:rPr>
          <w:rFonts w:ascii="Palatino Linotype" w:hAnsi="Palatino Linotype"/>
          <w:szCs w:val="24"/>
        </w:rPr>
      </w:pPr>
    </w:p>
    <w:p w:rsidR="00373AFA" w:rsidRDefault="00373AFA" w:rsidP="004557BE">
      <w:pPr>
        <w:tabs>
          <w:tab w:val="left" w:pos="567"/>
        </w:tabs>
        <w:spacing w:after="0" w:line="240" w:lineRule="auto"/>
        <w:jc w:val="both"/>
        <w:rPr>
          <w:rFonts w:ascii="Palatino Linotype" w:hAnsi="Palatino Linotype"/>
          <w:szCs w:val="24"/>
        </w:rPr>
      </w:pPr>
      <w:r>
        <w:rPr>
          <w:rFonts w:ascii="Palatino Linotype" w:hAnsi="Palatino Linotype"/>
          <w:szCs w:val="24"/>
        </w:rPr>
        <w:t>Le Cabinet s’interdit de transférer les Données à toute autre personne ou organisme, à moins que le client ne le demande expressément.</w:t>
      </w:r>
    </w:p>
    <w:p w:rsidR="0041637C" w:rsidRDefault="0041637C" w:rsidP="004557BE">
      <w:pPr>
        <w:tabs>
          <w:tab w:val="left" w:pos="567"/>
        </w:tabs>
        <w:spacing w:after="0" w:line="240" w:lineRule="auto"/>
        <w:jc w:val="both"/>
        <w:rPr>
          <w:rFonts w:ascii="Palatino Linotype" w:hAnsi="Palatino Linotype"/>
          <w:szCs w:val="24"/>
        </w:rPr>
      </w:pPr>
      <w:r>
        <w:rPr>
          <w:rFonts w:ascii="Palatino Linotype" w:hAnsi="Palatino Linotype"/>
          <w:szCs w:val="24"/>
        </w:rPr>
        <w:br w:type="page"/>
      </w:r>
    </w:p>
    <w:p w:rsidR="00373AFA" w:rsidRDefault="00373AFA" w:rsidP="004557BE">
      <w:pPr>
        <w:tabs>
          <w:tab w:val="left" w:pos="567"/>
        </w:tabs>
        <w:spacing w:after="0" w:line="240" w:lineRule="auto"/>
        <w:jc w:val="both"/>
        <w:rPr>
          <w:rFonts w:ascii="Palatino Linotype" w:hAnsi="Palatino Linotype"/>
          <w:szCs w:val="24"/>
        </w:rPr>
      </w:pPr>
    </w:p>
    <w:p w:rsidR="009C29AE" w:rsidRPr="003F5850" w:rsidRDefault="00D5719F" w:rsidP="009C29AE">
      <w:pPr>
        <w:tabs>
          <w:tab w:val="left" w:pos="567"/>
        </w:tabs>
        <w:spacing w:after="0" w:line="240" w:lineRule="auto"/>
        <w:jc w:val="both"/>
        <w:rPr>
          <w:rFonts w:ascii="Palatino Linotype" w:hAnsi="Palatino Linotype"/>
          <w:b/>
          <w:sz w:val="20"/>
          <w:szCs w:val="24"/>
        </w:rPr>
      </w:pPr>
      <w:r>
        <w:rPr>
          <w:rFonts w:ascii="Palatino Linotype" w:hAnsi="Palatino Linotype"/>
          <w:b/>
          <w:sz w:val="20"/>
          <w:szCs w:val="24"/>
        </w:rPr>
        <w:t>4</w:t>
      </w:r>
      <w:r w:rsidR="009C29AE" w:rsidRPr="003F5850">
        <w:rPr>
          <w:rFonts w:ascii="Palatino Linotype" w:hAnsi="Palatino Linotype"/>
          <w:b/>
          <w:sz w:val="20"/>
          <w:szCs w:val="24"/>
        </w:rPr>
        <w:t>.</w:t>
      </w:r>
      <w:r w:rsidR="009C29AE" w:rsidRPr="003F5850">
        <w:rPr>
          <w:rFonts w:ascii="Palatino Linotype" w:hAnsi="Palatino Linotype"/>
          <w:b/>
          <w:sz w:val="20"/>
          <w:szCs w:val="24"/>
        </w:rPr>
        <w:tab/>
      </w:r>
      <w:r w:rsidR="007965F7">
        <w:rPr>
          <w:rFonts w:ascii="Palatino Linotype" w:hAnsi="Palatino Linotype"/>
          <w:b/>
          <w:sz w:val="20"/>
          <w:szCs w:val="24"/>
          <w:u w:val="single"/>
        </w:rPr>
        <w:t>Stockage &amp; t</w:t>
      </w:r>
      <w:r w:rsidR="009C29AE" w:rsidRPr="009C29AE">
        <w:rPr>
          <w:rFonts w:ascii="Palatino Linotype" w:hAnsi="Palatino Linotype"/>
          <w:b/>
          <w:sz w:val="20"/>
          <w:szCs w:val="24"/>
          <w:u w:val="single"/>
        </w:rPr>
        <w:t>ransfert de</w:t>
      </w:r>
      <w:r w:rsidR="007965F7">
        <w:rPr>
          <w:rFonts w:ascii="Palatino Linotype" w:hAnsi="Palatino Linotype"/>
          <w:b/>
          <w:sz w:val="20"/>
          <w:szCs w:val="24"/>
          <w:u w:val="single"/>
        </w:rPr>
        <w:t>s</w:t>
      </w:r>
      <w:r w:rsidR="009C29AE" w:rsidRPr="009C29AE">
        <w:rPr>
          <w:rFonts w:ascii="Palatino Linotype" w:hAnsi="Palatino Linotype"/>
          <w:b/>
          <w:sz w:val="20"/>
          <w:szCs w:val="24"/>
          <w:u w:val="single"/>
        </w:rPr>
        <w:t xml:space="preserve"> </w:t>
      </w:r>
      <w:r w:rsidR="00373AFA">
        <w:rPr>
          <w:rFonts w:ascii="Palatino Linotype" w:hAnsi="Palatino Linotype"/>
          <w:b/>
          <w:sz w:val="20"/>
          <w:szCs w:val="24"/>
          <w:u w:val="single"/>
        </w:rPr>
        <w:t>Données</w:t>
      </w:r>
    </w:p>
    <w:p w:rsidR="004557BE" w:rsidRDefault="004557BE" w:rsidP="009C29AE">
      <w:pPr>
        <w:spacing w:after="0" w:line="240" w:lineRule="auto"/>
        <w:jc w:val="both"/>
        <w:rPr>
          <w:rFonts w:ascii="Palatino Linotype" w:hAnsi="Palatino Linotype"/>
          <w:szCs w:val="24"/>
        </w:rPr>
      </w:pPr>
    </w:p>
    <w:p w:rsidR="007965F7" w:rsidRDefault="007965F7" w:rsidP="007965F7">
      <w:pPr>
        <w:tabs>
          <w:tab w:val="left" w:pos="567"/>
        </w:tabs>
        <w:spacing w:after="0" w:line="240" w:lineRule="auto"/>
        <w:jc w:val="both"/>
        <w:rPr>
          <w:rFonts w:ascii="Palatino Linotype" w:hAnsi="Palatino Linotype"/>
          <w:szCs w:val="24"/>
        </w:rPr>
      </w:pPr>
      <w:r>
        <w:rPr>
          <w:rFonts w:ascii="Palatino Linotype" w:hAnsi="Palatino Linotype"/>
          <w:szCs w:val="24"/>
        </w:rPr>
        <w:t>Les Données sont stockées sur le sol français, soit au sein des dossiers et serveurs informatiques situés au sein du Cabinet, soit au sein des serveurs informatiques des prestataires du Cabinet, lesquels sont contractuellement obligés envers le Cabinet de stocker les données sur le sol français.</w:t>
      </w:r>
    </w:p>
    <w:p w:rsidR="007965F7" w:rsidRDefault="007965F7" w:rsidP="009C29AE">
      <w:pPr>
        <w:spacing w:after="0" w:line="240" w:lineRule="auto"/>
        <w:jc w:val="both"/>
        <w:rPr>
          <w:rFonts w:ascii="Palatino Linotype" w:hAnsi="Palatino Linotype"/>
          <w:szCs w:val="24"/>
        </w:rPr>
      </w:pPr>
    </w:p>
    <w:p w:rsidR="009C29AE" w:rsidRDefault="009C29AE" w:rsidP="009C29AE">
      <w:pPr>
        <w:spacing w:after="0" w:line="240" w:lineRule="auto"/>
        <w:jc w:val="both"/>
        <w:rPr>
          <w:rFonts w:ascii="Palatino Linotype" w:hAnsi="Palatino Linotype"/>
          <w:szCs w:val="24"/>
        </w:rPr>
      </w:pPr>
      <w:r>
        <w:rPr>
          <w:rFonts w:ascii="Palatino Linotype" w:hAnsi="Palatino Linotype"/>
          <w:szCs w:val="24"/>
        </w:rPr>
        <w:t xml:space="preserve">Le </w:t>
      </w:r>
      <w:r w:rsidR="0014515C">
        <w:rPr>
          <w:rFonts w:ascii="Palatino Linotype" w:hAnsi="Palatino Linotype"/>
          <w:szCs w:val="24"/>
        </w:rPr>
        <w:t>Cabinet</w:t>
      </w:r>
      <w:r>
        <w:rPr>
          <w:rFonts w:ascii="Palatino Linotype" w:hAnsi="Palatino Linotype"/>
          <w:szCs w:val="24"/>
        </w:rPr>
        <w:t xml:space="preserve"> </w:t>
      </w:r>
      <w:r w:rsidR="00373AFA">
        <w:rPr>
          <w:rFonts w:ascii="Palatino Linotype" w:hAnsi="Palatino Linotype"/>
          <w:szCs w:val="24"/>
        </w:rPr>
        <w:t>s’interdit de</w:t>
      </w:r>
      <w:r>
        <w:rPr>
          <w:rFonts w:ascii="Palatino Linotype" w:hAnsi="Palatino Linotype"/>
          <w:szCs w:val="24"/>
        </w:rPr>
        <w:t xml:space="preserve"> transférer de</w:t>
      </w:r>
      <w:r w:rsidR="00373AFA">
        <w:rPr>
          <w:rFonts w:ascii="Palatino Linotype" w:hAnsi="Palatino Linotype"/>
          <w:szCs w:val="24"/>
        </w:rPr>
        <w:t>s</w:t>
      </w:r>
      <w:r>
        <w:rPr>
          <w:rFonts w:ascii="Palatino Linotype" w:hAnsi="Palatino Linotype"/>
          <w:szCs w:val="24"/>
        </w:rPr>
        <w:t xml:space="preserve"> </w:t>
      </w:r>
      <w:r w:rsidR="00373AFA">
        <w:rPr>
          <w:rFonts w:ascii="Palatino Linotype" w:hAnsi="Palatino Linotype"/>
          <w:szCs w:val="24"/>
        </w:rPr>
        <w:t>Données</w:t>
      </w:r>
      <w:r>
        <w:rPr>
          <w:rFonts w:ascii="Palatino Linotype" w:hAnsi="Palatino Linotype"/>
          <w:szCs w:val="24"/>
        </w:rPr>
        <w:t xml:space="preserve"> </w:t>
      </w:r>
      <w:r w:rsidR="007965F7">
        <w:rPr>
          <w:rFonts w:ascii="Palatino Linotype" w:hAnsi="Palatino Linotype"/>
          <w:szCs w:val="24"/>
        </w:rPr>
        <w:t xml:space="preserve">en dehors du Territoire français, et notamment </w:t>
      </w:r>
      <w:r>
        <w:rPr>
          <w:rFonts w:ascii="Palatino Linotype" w:hAnsi="Palatino Linotype"/>
          <w:szCs w:val="24"/>
        </w:rPr>
        <w:t>en dehors de l’</w:t>
      </w:r>
      <w:r w:rsidR="00373AFA">
        <w:rPr>
          <w:rFonts w:ascii="Palatino Linotype" w:hAnsi="Palatino Linotype"/>
          <w:szCs w:val="24"/>
        </w:rPr>
        <w:t>E</w:t>
      </w:r>
      <w:r>
        <w:rPr>
          <w:rFonts w:ascii="Palatino Linotype" w:hAnsi="Palatino Linotype"/>
          <w:szCs w:val="24"/>
        </w:rPr>
        <w:t xml:space="preserve">space </w:t>
      </w:r>
      <w:r w:rsidR="00373AFA">
        <w:rPr>
          <w:rFonts w:ascii="Palatino Linotype" w:hAnsi="Palatino Linotype"/>
          <w:szCs w:val="24"/>
        </w:rPr>
        <w:t>E</w:t>
      </w:r>
      <w:r>
        <w:rPr>
          <w:rFonts w:ascii="Palatino Linotype" w:hAnsi="Palatino Linotype"/>
          <w:szCs w:val="24"/>
        </w:rPr>
        <w:t xml:space="preserve">conomique </w:t>
      </w:r>
      <w:r w:rsidR="00373AFA">
        <w:rPr>
          <w:rFonts w:ascii="Palatino Linotype" w:hAnsi="Palatino Linotype"/>
          <w:szCs w:val="24"/>
        </w:rPr>
        <w:t>E</w:t>
      </w:r>
      <w:r>
        <w:rPr>
          <w:rFonts w:ascii="Palatino Linotype" w:hAnsi="Palatino Linotype"/>
          <w:szCs w:val="24"/>
        </w:rPr>
        <w:t xml:space="preserve">uropéen, </w:t>
      </w:r>
      <w:r w:rsidR="00172ABB">
        <w:rPr>
          <w:rFonts w:ascii="Palatino Linotype" w:hAnsi="Palatino Linotype"/>
          <w:szCs w:val="24"/>
        </w:rPr>
        <w:t>à moins que client</w:t>
      </w:r>
      <w:r>
        <w:rPr>
          <w:rFonts w:ascii="Palatino Linotype" w:hAnsi="Palatino Linotype"/>
          <w:szCs w:val="24"/>
        </w:rPr>
        <w:t xml:space="preserve"> </w:t>
      </w:r>
      <w:r w:rsidR="00172ABB">
        <w:rPr>
          <w:rFonts w:ascii="Palatino Linotype" w:hAnsi="Palatino Linotype"/>
          <w:szCs w:val="24"/>
        </w:rPr>
        <w:t>ou des</w:t>
      </w:r>
      <w:r>
        <w:rPr>
          <w:rFonts w:ascii="Palatino Linotype" w:hAnsi="Palatino Linotype"/>
          <w:szCs w:val="24"/>
        </w:rPr>
        <w:t xml:space="preserve"> </w:t>
      </w:r>
      <w:r w:rsidR="00172ABB">
        <w:rPr>
          <w:rFonts w:ascii="Palatino Linotype" w:hAnsi="Palatino Linotype"/>
          <w:szCs w:val="24"/>
        </w:rPr>
        <w:t>personnes intervenant</w:t>
      </w:r>
      <w:r>
        <w:rPr>
          <w:rFonts w:ascii="Palatino Linotype" w:hAnsi="Palatino Linotype"/>
          <w:szCs w:val="24"/>
        </w:rPr>
        <w:t xml:space="preserve"> </w:t>
      </w:r>
      <w:r w:rsidR="00172ABB">
        <w:rPr>
          <w:rFonts w:ascii="Palatino Linotype" w:hAnsi="Palatino Linotype"/>
          <w:szCs w:val="24"/>
        </w:rPr>
        <w:t>sur le</w:t>
      </w:r>
      <w:r>
        <w:rPr>
          <w:rFonts w:ascii="Palatino Linotype" w:hAnsi="Palatino Linotype"/>
          <w:szCs w:val="24"/>
        </w:rPr>
        <w:t xml:space="preserve"> dossier </w:t>
      </w:r>
      <w:r w:rsidR="00172ABB">
        <w:rPr>
          <w:rFonts w:ascii="Palatino Linotype" w:hAnsi="Palatino Linotype"/>
          <w:szCs w:val="24"/>
        </w:rPr>
        <w:t>avec l’accord du Client ne soient</w:t>
      </w:r>
      <w:r>
        <w:rPr>
          <w:rFonts w:ascii="Palatino Linotype" w:hAnsi="Palatino Linotype"/>
          <w:szCs w:val="24"/>
        </w:rPr>
        <w:t xml:space="preserve"> situés </w:t>
      </w:r>
      <w:r w:rsidR="007965F7">
        <w:rPr>
          <w:rFonts w:ascii="Palatino Linotype" w:hAnsi="Palatino Linotype"/>
          <w:szCs w:val="24"/>
        </w:rPr>
        <w:t xml:space="preserve">hors de France ou </w:t>
      </w:r>
      <w:r>
        <w:rPr>
          <w:rFonts w:ascii="Palatino Linotype" w:hAnsi="Palatino Linotype"/>
          <w:szCs w:val="24"/>
        </w:rPr>
        <w:t>en dehors de l’</w:t>
      </w:r>
      <w:r w:rsidR="00172ABB">
        <w:rPr>
          <w:rFonts w:ascii="Palatino Linotype" w:hAnsi="Palatino Linotype"/>
          <w:szCs w:val="24"/>
        </w:rPr>
        <w:t>E</w:t>
      </w:r>
      <w:r>
        <w:rPr>
          <w:rFonts w:ascii="Palatino Linotype" w:hAnsi="Palatino Linotype"/>
          <w:szCs w:val="24"/>
        </w:rPr>
        <w:t xml:space="preserve">space </w:t>
      </w:r>
      <w:r w:rsidR="00172ABB">
        <w:rPr>
          <w:rFonts w:ascii="Palatino Linotype" w:hAnsi="Palatino Linotype"/>
          <w:szCs w:val="24"/>
        </w:rPr>
        <w:t>E</w:t>
      </w:r>
      <w:r>
        <w:rPr>
          <w:rFonts w:ascii="Palatino Linotype" w:hAnsi="Palatino Linotype"/>
          <w:szCs w:val="24"/>
        </w:rPr>
        <w:t xml:space="preserve">conomique </w:t>
      </w:r>
      <w:r w:rsidR="00172ABB">
        <w:rPr>
          <w:rFonts w:ascii="Palatino Linotype" w:hAnsi="Palatino Linotype"/>
          <w:szCs w:val="24"/>
        </w:rPr>
        <w:t>E</w:t>
      </w:r>
      <w:r>
        <w:rPr>
          <w:rFonts w:ascii="Palatino Linotype" w:hAnsi="Palatino Linotype"/>
          <w:szCs w:val="24"/>
        </w:rPr>
        <w:t>uropéen.</w:t>
      </w:r>
    </w:p>
    <w:p w:rsidR="009C29AE" w:rsidRDefault="009C29AE" w:rsidP="009C29AE">
      <w:pPr>
        <w:spacing w:after="0" w:line="240" w:lineRule="auto"/>
        <w:jc w:val="both"/>
        <w:rPr>
          <w:rFonts w:ascii="Palatino Linotype" w:hAnsi="Palatino Linotype"/>
          <w:szCs w:val="24"/>
        </w:rPr>
      </w:pPr>
    </w:p>
    <w:p w:rsidR="009C29AE" w:rsidRPr="003F5850" w:rsidRDefault="009C29AE" w:rsidP="009C29AE">
      <w:pPr>
        <w:tabs>
          <w:tab w:val="left" w:pos="567"/>
        </w:tabs>
        <w:spacing w:after="0" w:line="240" w:lineRule="auto"/>
        <w:jc w:val="both"/>
        <w:rPr>
          <w:rFonts w:ascii="Palatino Linotype" w:hAnsi="Palatino Linotype"/>
          <w:b/>
          <w:sz w:val="20"/>
          <w:szCs w:val="24"/>
        </w:rPr>
      </w:pPr>
      <w:r>
        <w:rPr>
          <w:rFonts w:ascii="Palatino Linotype" w:hAnsi="Palatino Linotype"/>
          <w:b/>
          <w:sz w:val="20"/>
          <w:szCs w:val="24"/>
        </w:rPr>
        <w:t>5</w:t>
      </w:r>
      <w:r w:rsidRPr="003F5850">
        <w:rPr>
          <w:rFonts w:ascii="Palatino Linotype" w:hAnsi="Palatino Linotype"/>
          <w:b/>
          <w:sz w:val="20"/>
          <w:szCs w:val="24"/>
        </w:rPr>
        <w:t>.</w:t>
      </w:r>
      <w:r w:rsidRPr="003F5850">
        <w:rPr>
          <w:rFonts w:ascii="Palatino Linotype" w:hAnsi="Palatino Linotype"/>
          <w:b/>
          <w:sz w:val="20"/>
          <w:szCs w:val="24"/>
        </w:rPr>
        <w:tab/>
      </w:r>
      <w:r w:rsidRPr="009C29AE">
        <w:rPr>
          <w:rFonts w:ascii="Palatino Linotype" w:hAnsi="Palatino Linotype"/>
          <w:b/>
          <w:sz w:val="20"/>
          <w:szCs w:val="24"/>
          <w:u w:val="single"/>
        </w:rPr>
        <w:t xml:space="preserve">Durée de conservation des </w:t>
      </w:r>
      <w:r w:rsidR="00373AFA">
        <w:rPr>
          <w:rFonts w:ascii="Palatino Linotype" w:hAnsi="Palatino Linotype"/>
          <w:b/>
          <w:sz w:val="20"/>
          <w:szCs w:val="24"/>
          <w:u w:val="single"/>
        </w:rPr>
        <w:t>Données</w:t>
      </w:r>
    </w:p>
    <w:p w:rsidR="009C29AE" w:rsidRDefault="009C29AE" w:rsidP="009C29AE">
      <w:pPr>
        <w:spacing w:after="0" w:line="240" w:lineRule="auto"/>
        <w:jc w:val="both"/>
        <w:rPr>
          <w:rFonts w:ascii="Palatino Linotype" w:hAnsi="Palatino Linotype"/>
          <w:szCs w:val="24"/>
        </w:rPr>
      </w:pPr>
    </w:p>
    <w:p w:rsidR="009C29AE" w:rsidRDefault="009C29AE" w:rsidP="009C29AE">
      <w:pPr>
        <w:spacing w:after="0" w:line="240" w:lineRule="auto"/>
        <w:jc w:val="both"/>
        <w:rPr>
          <w:rFonts w:ascii="Palatino Linotype" w:hAnsi="Palatino Linotype"/>
          <w:szCs w:val="24"/>
        </w:rPr>
      </w:pPr>
      <w:r>
        <w:rPr>
          <w:rFonts w:ascii="Palatino Linotype" w:hAnsi="Palatino Linotype"/>
          <w:szCs w:val="24"/>
        </w:rPr>
        <w:t xml:space="preserve">Le </w:t>
      </w:r>
      <w:r w:rsidR="0014515C">
        <w:rPr>
          <w:rFonts w:ascii="Palatino Linotype" w:hAnsi="Palatino Linotype"/>
          <w:szCs w:val="24"/>
        </w:rPr>
        <w:t>Cabinet</w:t>
      </w:r>
      <w:r>
        <w:rPr>
          <w:rFonts w:ascii="Palatino Linotype" w:hAnsi="Palatino Linotype"/>
          <w:szCs w:val="24"/>
        </w:rPr>
        <w:t xml:space="preserve"> </w:t>
      </w:r>
      <w:r w:rsidR="00D5719F">
        <w:rPr>
          <w:rFonts w:ascii="Palatino Linotype" w:hAnsi="Palatino Linotype"/>
          <w:szCs w:val="24"/>
        </w:rPr>
        <w:t>s’oblige à conserver</w:t>
      </w:r>
      <w:r>
        <w:rPr>
          <w:rFonts w:ascii="Palatino Linotype" w:hAnsi="Palatino Linotype"/>
          <w:szCs w:val="24"/>
        </w:rPr>
        <w:t xml:space="preserve"> les </w:t>
      </w:r>
      <w:r w:rsidR="00373AFA">
        <w:rPr>
          <w:rFonts w:ascii="Palatino Linotype" w:hAnsi="Palatino Linotype"/>
          <w:szCs w:val="24"/>
        </w:rPr>
        <w:t>Données</w:t>
      </w:r>
      <w:r>
        <w:rPr>
          <w:rFonts w:ascii="Palatino Linotype" w:hAnsi="Palatino Linotype"/>
          <w:szCs w:val="24"/>
        </w:rPr>
        <w:t xml:space="preserve"> </w:t>
      </w:r>
      <w:r w:rsidR="00D5719F">
        <w:rPr>
          <w:rFonts w:ascii="Palatino Linotype" w:hAnsi="Palatino Linotype"/>
          <w:szCs w:val="24"/>
        </w:rPr>
        <w:t>pendant la durée</w:t>
      </w:r>
      <w:r>
        <w:rPr>
          <w:rFonts w:ascii="Palatino Linotype" w:hAnsi="Palatino Linotype"/>
          <w:szCs w:val="24"/>
        </w:rPr>
        <w:t xml:space="preserve"> nécessaire au respect des dispositions légales et réglementaires qui lui sont applicables.</w:t>
      </w:r>
    </w:p>
    <w:p w:rsidR="009C29AE" w:rsidRPr="0041637C" w:rsidRDefault="009C29AE" w:rsidP="009C29AE">
      <w:pPr>
        <w:spacing w:after="0" w:line="240" w:lineRule="auto"/>
        <w:jc w:val="both"/>
        <w:rPr>
          <w:rFonts w:ascii="Palatino Linotype" w:hAnsi="Palatino Linotype"/>
          <w:sz w:val="20"/>
          <w:szCs w:val="20"/>
        </w:rPr>
      </w:pPr>
    </w:p>
    <w:p w:rsidR="0041637C" w:rsidRDefault="0041637C" w:rsidP="0041637C">
      <w:pPr>
        <w:shd w:val="clear" w:color="auto" w:fill="FFFFFF"/>
        <w:spacing w:after="0" w:line="240" w:lineRule="auto"/>
        <w:jc w:val="both"/>
        <w:rPr>
          <w:rFonts w:ascii="Palatino Linotype" w:hAnsi="Palatino Linotype"/>
          <w:iCs/>
          <w:color w:val="222222"/>
        </w:rPr>
      </w:pPr>
      <w:r w:rsidRPr="0041637C">
        <w:rPr>
          <w:rFonts w:ascii="Palatino Linotype" w:hAnsi="Palatino Linotype"/>
          <w:iCs/>
          <w:color w:val="222222"/>
        </w:rPr>
        <w:t xml:space="preserve">A cet égard, les </w:t>
      </w:r>
      <w:r w:rsidRPr="0041637C">
        <w:rPr>
          <w:rFonts w:ascii="Palatino Linotype" w:hAnsi="Palatino Linotype"/>
          <w:iCs/>
          <w:color w:val="222222"/>
        </w:rPr>
        <w:t>D</w:t>
      </w:r>
      <w:r w:rsidRPr="0041637C">
        <w:rPr>
          <w:rFonts w:ascii="Palatino Linotype" w:hAnsi="Palatino Linotype"/>
          <w:iCs/>
          <w:color w:val="222222"/>
        </w:rPr>
        <w:t xml:space="preserve">onnées des </w:t>
      </w:r>
      <w:r w:rsidRPr="0041637C">
        <w:rPr>
          <w:rFonts w:ascii="Palatino Linotype" w:hAnsi="Palatino Linotype"/>
          <w:iCs/>
          <w:color w:val="222222"/>
        </w:rPr>
        <w:t>C</w:t>
      </w:r>
      <w:r w:rsidRPr="0041637C">
        <w:rPr>
          <w:rFonts w:ascii="Palatino Linotype" w:hAnsi="Palatino Linotype"/>
          <w:iCs/>
          <w:color w:val="222222"/>
        </w:rPr>
        <w:t xml:space="preserve">lients sont conservées pendant la durée des relations contractuelles augmentée de </w:t>
      </w:r>
      <w:r w:rsidRPr="0041637C">
        <w:rPr>
          <w:rFonts w:ascii="Palatino Linotype" w:hAnsi="Palatino Linotype"/>
          <w:iCs/>
          <w:color w:val="222222"/>
          <w:u w:val="single"/>
        </w:rPr>
        <w:t>trois (</w:t>
      </w:r>
      <w:r w:rsidRPr="0041637C">
        <w:rPr>
          <w:rFonts w:ascii="Palatino Linotype" w:hAnsi="Palatino Linotype"/>
          <w:iCs/>
          <w:u w:val="single"/>
        </w:rPr>
        <w:t>3</w:t>
      </w:r>
      <w:r w:rsidRPr="0041637C">
        <w:rPr>
          <w:rFonts w:ascii="Palatino Linotype" w:hAnsi="Palatino Linotype"/>
          <w:iCs/>
          <w:u w:val="single"/>
        </w:rPr>
        <w:t>)</w:t>
      </w:r>
      <w:r w:rsidRPr="0041637C">
        <w:rPr>
          <w:rFonts w:ascii="Palatino Linotype" w:hAnsi="Palatino Linotype"/>
          <w:iCs/>
          <w:u w:val="single"/>
        </w:rPr>
        <w:t xml:space="preserve"> </w:t>
      </w:r>
      <w:r w:rsidRPr="0041637C">
        <w:rPr>
          <w:rFonts w:ascii="Palatino Linotype" w:hAnsi="Palatino Linotype"/>
          <w:iCs/>
          <w:color w:val="222222"/>
          <w:u w:val="single"/>
        </w:rPr>
        <w:t>ans</w:t>
      </w:r>
      <w:r w:rsidRPr="0041637C">
        <w:rPr>
          <w:rFonts w:ascii="Palatino Linotype" w:hAnsi="Palatino Linotype"/>
          <w:iCs/>
          <w:color w:val="222222"/>
        </w:rPr>
        <w:t xml:space="preserve"> à des fins d'animation et prospection, sans préjudice des obligations de conservation ou des délais de prescription. En matière de prévention du blanchiment et du financement du terrorisme, les </w:t>
      </w:r>
      <w:r w:rsidRPr="0041637C">
        <w:rPr>
          <w:rFonts w:ascii="Palatino Linotype" w:hAnsi="Palatino Linotype"/>
          <w:iCs/>
          <w:color w:val="222222"/>
        </w:rPr>
        <w:t>D</w:t>
      </w:r>
      <w:r w:rsidRPr="0041637C">
        <w:rPr>
          <w:rFonts w:ascii="Palatino Linotype" w:hAnsi="Palatino Linotype"/>
          <w:iCs/>
          <w:color w:val="222222"/>
        </w:rPr>
        <w:t xml:space="preserve">onnées sont conservées </w:t>
      </w:r>
      <w:r w:rsidRPr="0041637C">
        <w:rPr>
          <w:rFonts w:ascii="Palatino Linotype" w:hAnsi="Palatino Linotype"/>
          <w:iCs/>
          <w:color w:val="222222"/>
          <w:u w:val="single"/>
        </w:rPr>
        <w:t>cinq (</w:t>
      </w:r>
      <w:r w:rsidRPr="0041637C">
        <w:rPr>
          <w:rFonts w:ascii="Palatino Linotype" w:hAnsi="Palatino Linotype"/>
          <w:iCs/>
          <w:color w:val="222222"/>
          <w:u w:val="single"/>
        </w:rPr>
        <w:t>5</w:t>
      </w:r>
      <w:r w:rsidRPr="0041637C">
        <w:rPr>
          <w:rFonts w:ascii="Palatino Linotype" w:hAnsi="Palatino Linotype"/>
          <w:iCs/>
          <w:color w:val="222222"/>
          <w:u w:val="single"/>
        </w:rPr>
        <w:t>)</w:t>
      </w:r>
      <w:r w:rsidRPr="0041637C">
        <w:rPr>
          <w:rFonts w:ascii="Palatino Linotype" w:hAnsi="Palatino Linotype"/>
          <w:iCs/>
          <w:color w:val="222222"/>
          <w:u w:val="single"/>
        </w:rPr>
        <w:t xml:space="preserve"> ans</w:t>
      </w:r>
      <w:r w:rsidRPr="0041637C">
        <w:rPr>
          <w:rFonts w:ascii="Palatino Linotype" w:hAnsi="Palatino Linotype"/>
          <w:iCs/>
          <w:color w:val="222222"/>
        </w:rPr>
        <w:t xml:space="preserve"> après la fin des relations avec le </w:t>
      </w:r>
      <w:r w:rsidRPr="0041637C">
        <w:rPr>
          <w:rFonts w:ascii="Palatino Linotype" w:hAnsi="Palatino Linotype"/>
          <w:iCs/>
          <w:color w:val="222222"/>
        </w:rPr>
        <w:t>C</w:t>
      </w:r>
      <w:r w:rsidRPr="0041637C">
        <w:rPr>
          <w:rFonts w:ascii="Palatino Linotype" w:hAnsi="Palatino Linotype"/>
          <w:iCs/>
          <w:color w:val="222222"/>
        </w:rPr>
        <w:t xml:space="preserve">abinet. En matière de comptabilité, </w:t>
      </w:r>
      <w:r w:rsidRPr="0041637C">
        <w:rPr>
          <w:rFonts w:ascii="Palatino Linotype" w:hAnsi="Palatino Linotype"/>
          <w:iCs/>
          <w:color w:val="222222"/>
        </w:rPr>
        <w:t>les Données</w:t>
      </w:r>
      <w:r w:rsidRPr="0041637C">
        <w:rPr>
          <w:rFonts w:ascii="Palatino Linotype" w:hAnsi="Palatino Linotype"/>
          <w:iCs/>
          <w:color w:val="222222"/>
        </w:rPr>
        <w:t xml:space="preserve"> sont conservées </w:t>
      </w:r>
      <w:r w:rsidRPr="0041637C">
        <w:rPr>
          <w:rFonts w:ascii="Palatino Linotype" w:hAnsi="Palatino Linotype"/>
          <w:iCs/>
          <w:color w:val="222222"/>
          <w:u w:val="single"/>
        </w:rPr>
        <w:t>dix (</w:t>
      </w:r>
      <w:r w:rsidRPr="0041637C">
        <w:rPr>
          <w:rFonts w:ascii="Palatino Linotype" w:hAnsi="Palatino Linotype"/>
          <w:iCs/>
          <w:color w:val="222222"/>
          <w:u w:val="single"/>
        </w:rPr>
        <w:t>10</w:t>
      </w:r>
      <w:r w:rsidRPr="0041637C">
        <w:rPr>
          <w:rFonts w:ascii="Palatino Linotype" w:hAnsi="Palatino Linotype"/>
          <w:iCs/>
          <w:color w:val="222222"/>
          <w:u w:val="single"/>
        </w:rPr>
        <w:t>)</w:t>
      </w:r>
      <w:r w:rsidRPr="0041637C">
        <w:rPr>
          <w:rFonts w:ascii="Palatino Linotype" w:hAnsi="Palatino Linotype"/>
          <w:iCs/>
          <w:color w:val="222222"/>
          <w:u w:val="single"/>
        </w:rPr>
        <w:t xml:space="preserve"> ans</w:t>
      </w:r>
      <w:r w:rsidRPr="0041637C">
        <w:rPr>
          <w:rFonts w:ascii="Palatino Linotype" w:hAnsi="Palatino Linotype"/>
          <w:iCs/>
          <w:color w:val="222222"/>
        </w:rPr>
        <w:t xml:space="preserve"> à compter de la clôture de l'exercice comptable</w:t>
      </w:r>
      <w:r w:rsidRPr="0041637C">
        <w:rPr>
          <w:rFonts w:ascii="Palatino Linotype" w:hAnsi="Palatino Linotype"/>
          <w:iCs/>
          <w:color w:val="222222"/>
        </w:rPr>
        <w:t xml:space="preserve"> suivant la fin des relations avec le Client</w:t>
      </w:r>
      <w:r w:rsidRPr="0041637C">
        <w:rPr>
          <w:rFonts w:ascii="Palatino Linotype" w:hAnsi="Palatino Linotype"/>
          <w:iCs/>
          <w:color w:val="222222"/>
        </w:rPr>
        <w:t>.</w:t>
      </w:r>
    </w:p>
    <w:p w:rsidR="0041637C" w:rsidRPr="0041637C" w:rsidRDefault="0041637C" w:rsidP="0041637C">
      <w:pPr>
        <w:shd w:val="clear" w:color="auto" w:fill="FFFFFF"/>
        <w:spacing w:after="0" w:line="240" w:lineRule="auto"/>
        <w:jc w:val="both"/>
        <w:rPr>
          <w:rFonts w:ascii="Palatino Linotype" w:hAnsi="Palatino Linotype"/>
          <w:iCs/>
          <w:color w:val="222222"/>
        </w:rPr>
      </w:pPr>
    </w:p>
    <w:p w:rsidR="0041637C" w:rsidRPr="0041637C" w:rsidRDefault="0041637C" w:rsidP="0041637C">
      <w:pPr>
        <w:shd w:val="clear" w:color="auto" w:fill="FFFFFF"/>
        <w:spacing w:after="0" w:line="240" w:lineRule="auto"/>
        <w:jc w:val="both"/>
        <w:rPr>
          <w:rFonts w:ascii="Palatino Linotype" w:hAnsi="Palatino Linotype"/>
          <w:iCs/>
        </w:rPr>
      </w:pPr>
      <w:r w:rsidRPr="0041637C">
        <w:rPr>
          <w:rFonts w:ascii="Palatino Linotype" w:hAnsi="Palatino Linotype"/>
          <w:iCs/>
          <w:color w:val="222222"/>
        </w:rPr>
        <w:t xml:space="preserve">Les données des prospects sont conservées pendant une durée de </w:t>
      </w:r>
      <w:r>
        <w:rPr>
          <w:rFonts w:ascii="Palatino Linotype" w:hAnsi="Palatino Linotype"/>
          <w:iCs/>
          <w:color w:val="222222"/>
        </w:rPr>
        <w:t>trois (</w:t>
      </w:r>
      <w:r w:rsidRPr="0041637C">
        <w:rPr>
          <w:rFonts w:ascii="Palatino Linotype" w:hAnsi="Palatino Linotype"/>
          <w:iCs/>
          <w:color w:val="222222"/>
        </w:rPr>
        <w:t>3</w:t>
      </w:r>
      <w:r>
        <w:rPr>
          <w:rFonts w:ascii="Palatino Linotype" w:hAnsi="Palatino Linotype"/>
          <w:iCs/>
          <w:color w:val="222222"/>
        </w:rPr>
        <w:t>)</w:t>
      </w:r>
      <w:r w:rsidRPr="0041637C">
        <w:rPr>
          <w:rFonts w:ascii="Palatino Linotype" w:hAnsi="Palatino Linotype"/>
          <w:iCs/>
          <w:color w:val="222222"/>
        </w:rPr>
        <w:t xml:space="preserve"> ans si aucune participation ou inscription aux événements du </w:t>
      </w:r>
      <w:r w:rsidRPr="0041637C">
        <w:rPr>
          <w:rFonts w:ascii="Palatino Linotype" w:hAnsi="Palatino Linotype"/>
          <w:iCs/>
          <w:color w:val="222222"/>
        </w:rPr>
        <w:t>C</w:t>
      </w:r>
      <w:r w:rsidRPr="0041637C">
        <w:rPr>
          <w:rFonts w:ascii="Palatino Linotype" w:hAnsi="Palatino Linotype"/>
          <w:iCs/>
          <w:color w:val="222222"/>
        </w:rPr>
        <w:t>abinet n’a eu lieu.</w:t>
      </w:r>
    </w:p>
    <w:p w:rsidR="0041637C" w:rsidRDefault="0041637C" w:rsidP="009C29AE">
      <w:pPr>
        <w:spacing w:after="0" w:line="240" w:lineRule="auto"/>
        <w:jc w:val="both"/>
        <w:rPr>
          <w:rFonts w:ascii="Palatino Linotype" w:hAnsi="Palatino Linotype"/>
          <w:szCs w:val="24"/>
        </w:rPr>
      </w:pPr>
      <w:bookmarkStart w:id="0" w:name="_GoBack"/>
      <w:bookmarkEnd w:id="0"/>
    </w:p>
    <w:p w:rsidR="009C29AE" w:rsidRPr="005C57A6" w:rsidRDefault="009C29AE" w:rsidP="009C29AE">
      <w:pPr>
        <w:tabs>
          <w:tab w:val="left" w:pos="567"/>
        </w:tabs>
        <w:spacing w:after="0" w:line="240" w:lineRule="auto"/>
        <w:jc w:val="both"/>
        <w:rPr>
          <w:rFonts w:ascii="Palatino Linotype" w:hAnsi="Palatino Linotype"/>
          <w:b/>
          <w:sz w:val="20"/>
          <w:szCs w:val="24"/>
          <w:u w:val="single"/>
        </w:rPr>
      </w:pPr>
      <w:r>
        <w:rPr>
          <w:rFonts w:ascii="Palatino Linotype" w:hAnsi="Palatino Linotype"/>
          <w:b/>
          <w:sz w:val="20"/>
          <w:szCs w:val="24"/>
        </w:rPr>
        <w:t>6</w:t>
      </w:r>
      <w:r w:rsidRPr="003F5850">
        <w:rPr>
          <w:rFonts w:ascii="Palatino Linotype" w:hAnsi="Palatino Linotype"/>
          <w:b/>
          <w:sz w:val="20"/>
          <w:szCs w:val="24"/>
        </w:rPr>
        <w:t>.</w:t>
      </w:r>
      <w:r w:rsidRPr="003F5850">
        <w:rPr>
          <w:rFonts w:ascii="Palatino Linotype" w:hAnsi="Palatino Linotype"/>
          <w:b/>
          <w:sz w:val="20"/>
          <w:szCs w:val="24"/>
        </w:rPr>
        <w:tab/>
      </w:r>
      <w:r w:rsidR="00D5719F">
        <w:rPr>
          <w:rFonts w:ascii="Palatino Linotype" w:hAnsi="Palatino Linotype"/>
          <w:b/>
          <w:sz w:val="20"/>
          <w:szCs w:val="24"/>
          <w:u w:val="single"/>
        </w:rPr>
        <w:t>D</w:t>
      </w:r>
      <w:r w:rsidRPr="005C57A6">
        <w:rPr>
          <w:rFonts w:ascii="Palatino Linotype" w:hAnsi="Palatino Linotype"/>
          <w:b/>
          <w:sz w:val="20"/>
          <w:szCs w:val="24"/>
          <w:u w:val="single"/>
        </w:rPr>
        <w:t>roits</w:t>
      </w:r>
      <w:r w:rsidR="00D5719F">
        <w:rPr>
          <w:rFonts w:ascii="Palatino Linotype" w:hAnsi="Palatino Linotype"/>
          <w:b/>
          <w:sz w:val="20"/>
          <w:szCs w:val="24"/>
          <w:u w:val="single"/>
        </w:rPr>
        <w:t xml:space="preserve"> des clients &amp; prospects</w:t>
      </w:r>
    </w:p>
    <w:p w:rsidR="009C29AE" w:rsidRDefault="009C29AE" w:rsidP="009C29AE">
      <w:pPr>
        <w:spacing w:after="0" w:line="240" w:lineRule="auto"/>
        <w:jc w:val="both"/>
        <w:rPr>
          <w:rFonts w:ascii="Palatino Linotype" w:hAnsi="Palatino Linotype"/>
          <w:szCs w:val="24"/>
        </w:rPr>
      </w:pPr>
    </w:p>
    <w:p w:rsidR="009C29AE" w:rsidRDefault="009C29AE" w:rsidP="009C29AE">
      <w:pPr>
        <w:spacing w:after="0" w:line="240" w:lineRule="auto"/>
        <w:jc w:val="both"/>
        <w:rPr>
          <w:rFonts w:ascii="Palatino Linotype" w:hAnsi="Palatino Linotype"/>
          <w:szCs w:val="24"/>
        </w:rPr>
      </w:pPr>
      <w:r>
        <w:rPr>
          <w:rFonts w:ascii="Palatino Linotype" w:hAnsi="Palatino Linotype"/>
          <w:szCs w:val="24"/>
        </w:rPr>
        <w:t>Conformément à la réglementation applicable</w:t>
      </w:r>
      <w:r w:rsidR="00817BC2">
        <w:rPr>
          <w:rFonts w:ascii="Palatino Linotype" w:hAnsi="Palatino Linotype"/>
          <w:szCs w:val="24"/>
        </w:rPr>
        <w:t xml:space="preserve"> et sous réserve de motifs légitimes</w:t>
      </w:r>
      <w:r>
        <w:rPr>
          <w:rFonts w:ascii="Palatino Linotype" w:hAnsi="Palatino Linotype"/>
          <w:szCs w:val="24"/>
        </w:rPr>
        <w:t xml:space="preserve">, </w:t>
      </w:r>
      <w:r w:rsidR="00D5719F">
        <w:rPr>
          <w:rFonts w:ascii="Palatino Linotype" w:hAnsi="Palatino Linotype"/>
          <w:szCs w:val="24"/>
        </w:rPr>
        <w:t>les clients et prospects disposent des droits suivant envers le Cabinet</w:t>
      </w:r>
      <w:r>
        <w:rPr>
          <w:rFonts w:ascii="Palatino Linotype" w:hAnsi="Palatino Linotype"/>
          <w:szCs w:val="24"/>
        </w:rPr>
        <w:t> :</w:t>
      </w:r>
    </w:p>
    <w:p w:rsidR="009C29AE" w:rsidRDefault="009C29AE" w:rsidP="009C29AE">
      <w:pPr>
        <w:spacing w:after="0" w:line="240" w:lineRule="auto"/>
        <w:jc w:val="both"/>
        <w:rPr>
          <w:rFonts w:ascii="Palatino Linotype" w:hAnsi="Palatino Linotype"/>
          <w:szCs w:val="24"/>
        </w:rPr>
      </w:pPr>
    </w:p>
    <w:p w:rsidR="009C29AE" w:rsidRDefault="009C29AE" w:rsidP="005C57A6">
      <w:pPr>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r>
      <w:r w:rsidR="00D5719F">
        <w:rPr>
          <w:rFonts w:ascii="Palatino Linotype" w:hAnsi="Palatino Linotype"/>
          <w:szCs w:val="24"/>
          <w:u w:val="single"/>
        </w:rPr>
        <w:t>D</w:t>
      </w:r>
      <w:r w:rsidRPr="005C57A6">
        <w:rPr>
          <w:rFonts w:ascii="Palatino Linotype" w:hAnsi="Palatino Linotype"/>
          <w:szCs w:val="24"/>
          <w:u w:val="single"/>
        </w:rPr>
        <w:t>roit d’accès</w:t>
      </w:r>
      <w:r>
        <w:rPr>
          <w:rFonts w:ascii="Palatino Linotype" w:hAnsi="Palatino Linotype"/>
          <w:szCs w:val="24"/>
        </w:rPr>
        <w:t xml:space="preserve"> : vous pouvez obtenir des informations concernant le traitement de vos </w:t>
      </w:r>
      <w:r w:rsidR="00373AFA">
        <w:rPr>
          <w:rFonts w:ascii="Palatino Linotype" w:hAnsi="Palatino Linotype"/>
          <w:szCs w:val="24"/>
        </w:rPr>
        <w:t>Données</w:t>
      </w:r>
      <w:r>
        <w:rPr>
          <w:rFonts w:ascii="Palatino Linotype" w:hAnsi="Palatino Linotype"/>
          <w:szCs w:val="24"/>
        </w:rPr>
        <w:t xml:space="preserve"> ainsi qu’u</w:t>
      </w:r>
      <w:r w:rsidR="00F01C39">
        <w:rPr>
          <w:rFonts w:ascii="Palatino Linotype" w:hAnsi="Palatino Linotype"/>
          <w:szCs w:val="24"/>
        </w:rPr>
        <w:t xml:space="preserve">ne copie de ces </w:t>
      </w:r>
      <w:r w:rsidR="00373AFA">
        <w:rPr>
          <w:rFonts w:ascii="Palatino Linotype" w:hAnsi="Palatino Linotype"/>
          <w:szCs w:val="24"/>
        </w:rPr>
        <w:t>Données</w:t>
      </w:r>
      <w:r w:rsidR="00D5719F">
        <w:rPr>
          <w:rFonts w:ascii="Palatino Linotype" w:hAnsi="Palatino Linotype"/>
          <w:szCs w:val="24"/>
        </w:rPr>
        <w:t xml:space="preserve"> ayant été collectées ;</w:t>
      </w:r>
    </w:p>
    <w:p w:rsidR="00F01C39" w:rsidRDefault="00F01C39" w:rsidP="005C57A6">
      <w:pPr>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r>
      <w:r w:rsidR="00D5719F">
        <w:rPr>
          <w:rFonts w:ascii="Palatino Linotype" w:hAnsi="Palatino Linotype"/>
          <w:szCs w:val="24"/>
          <w:u w:val="single"/>
        </w:rPr>
        <w:t>D</w:t>
      </w:r>
      <w:r w:rsidRPr="005C57A6">
        <w:rPr>
          <w:rFonts w:ascii="Palatino Linotype" w:hAnsi="Palatino Linotype"/>
          <w:szCs w:val="24"/>
          <w:u w:val="single"/>
        </w:rPr>
        <w:t>roit de rectification</w:t>
      </w:r>
      <w:r>
        <w:rPr>
          <w:rFonts w:ascii="Palatino Linotype" w:hAnsi="Palatino Linotype"/>
          <w:szCs w:val="24"/>
        </w:rPr>
        <w:t xml:space="preserve"> : si vous estimez que vos </w:t>
      </w:r>
      <w:r w:rsidR="00373AFA">
        <w:rPr>
          <w:rFonts w:ascii="Palatino Linotype" w:hAnsi="Palatino Linotype"/>
          <w:szCs w:val="24"/>
        </w:rPr>
        <w:t>Données</w:t>
      </w:r>
      <w:r>
        <w:rPr>
          <w:rFonts w:ascii="Palatino Linotype" w:hAnsi="Palatino Linotype"/>
          <w:szCs w:val="24"/>
        </w:rPr>
        <w:t xml:space="preserve"> sont inexactes ou incomplètes, vous pouvez exiger que ces </w:t>
      </w:r>
      <w:r w:rsidR="00373AFA">
        <w:rPr>
          <w:rFonts w:ascii="Palatino Linotype" w:hAnsi="Palatino Linotype"/>
          <w:szCs w:val="24"/>
        </w:rPr>
        <w:t>Données</w:t>
      </w:r>
      <w:r>
        <w:rPr>
          <w:rFonts w:ascii="Palatino Linotype" w:hAnsi="Palatino Linotype"/>
          <w:szCs w:val="24"/>
        </w:rPr>
        <w:t xml:space="preserve"> soient modifiées en conséquence ;</w:t>
      </w:r>
    </w:p>
    <w:p w:rsidR="00F01C39" w:rsidRDefault="00F01C39" w:rsidP="005C57A6">
      <w:pPr>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r>
      <w:r w:rsidR="00D5719F">
        <w:rPr>
          <w:rFonts w:ascii="Palatino Linotype" w:hAnsi="Palatino Linotype"/>
          <w:szCs w:val="24"/>
          <w:u w:val="single"/>
        </w:rPr>
        <w:t>D</w:t>
      </w:r>
      <w:r w:rsidRPr="005C57A6">
        <w:rPr>
          <w:rFonts w:ascii="Palatino Linotype" w:hAnsi="Palatino Linotype"/>
          <w:szCs w:val="24"/>
          <w:u w:val="single"/>
        </w:rPr>
        <w:t>roit à l’effacement</w:t>
      </w:r>
      <w:r>
        <w:rPr>
          <w:rFonts w:ascii="Palatino Linotype" w:hAnsi="Palatino Linotype"/>
          <w:szCs w:val="24"/>
        </w:rPr>
        <w:t xml:space="preserve"> : vous pouvez exiger l’effacement de vos </w:t>
      </w:r>
      <w:r w:rsidR="00373AFA">
        <w:rPr>
          <w:rFonts w:ascii="Palatino Linotype" w:hAnsi="Palatino Linotype"/>
          <w:szCs w:val="24"/>
        </w:rPr>
        <w:t>Données</w:t>
      </w:r>
      <w:r>
        <w:rPr>
          <w:rFonts w:ascii="Palatino Linotype" w:hAnsi="Palatino Linotype"/>
          <w:szCs w:val="24"/>
        </w:rPr>
        <w:t xml:space="preserve"> dans la limite de ce qui est permis par la réglementation ;</w:t>
      </w:r>
    </w:p>
    <w:p w:rsidR="00F01C39" w:rsidRDefault="005C57A6" w:rsidP="005C57A6">
      <w:pPr>
        <w:spacing w:after="0" w:line="240" w:lineRule="auto"/>
        <w:ind w:left="284" w:hanging="284"/>
        <w:jc w:val="both"/>
        <w:rPr>
          <w:rFonts w:ascii="Palatino Linotype" w:hAnsi="Palatino Linotype"/>
          <w:szCs w:val="24"/>
        </w:rPr>
      </w:pPr>
      <w:r>
        <w:rPr>
          <w:rFonts w:ascii="Palatino Linotype" w:hAnsi="Palatino Linotype"/>
          <w:szCs w:val="24"/>
        </w:rPr>
        <w:t>-</w:t>
      </w:r>
      <w:r>
        <w:rPr>
          <w:rFonts w:ascii="Palatino Linotype" w:hAnsi="Palatino Linotype"/>
          <w:szCs w:val="24"/>
        </w:rPr>
        <w:tab/>
      </w:r>
      <w:r w:rsidR="00D5719F">
        <w:rPr>
          <w:rFonts w:ascii="Palatino Linotype" w:hAnsi="Palatino Linotype"/>
          <w:szCs w:val="24"/>
          <w:u w:val="single"/>
        </w:rPr>
        <w:t>D</w:t>
      </w:r>
      <w:r w:rsidR="00F01C39" w:rsidRPr="005C57A6">
        <w:rPr>
          <w:rFonts w:ascii="Palatino Linotype" w:hAnsi="Palatino Linotype"/>
          <w:szCs w:val="24"/>
          <w:u w:val="single"/>
        </w:rPr>
        <w:t>roit à la limitation du traitement</w:t>
      </w:r>
      <w:r w:rsidR="00F01C39">
        <w:rPr>
          <w:rFonts w:ascii="Palatino Linotype" w:hAnsi="Palatino Linotype"/>
          <w:szCs w:val="24"/>
        </w:rPr>
        <w:t xml:space="preserve"> : vous pouvez demander la limitation de traitement de vos </w:t>
      </w:r>
      <w:r w:rsidR="00373AFA">
        <w:rPr>
          <w:rFonts w:ascii="Palatino Linotype" w:hAnsi="Palatino Linotype"/>
          <w:szCs w:val="24"/>
        </w:rPr>
        <w:t>Données</w:t>
      </w:r>
      <w:r w:rsidR="00D5719F">
        <w:rPr>
          <w:rFonts w:ascii="Palatino Linotype" w:hAnsi="Palatino Linotype"/>
          <w:szCs w:val="24"/>
        </w:rPr>
        <w:t xml:space="preserve"> </w:t>
      </w:r>
      <w:r w:rsidR="00F01C39">
        <w:rPr>
          <w:rFonts w:ascii="Palatino Linotype" w:hAnsi="Palatino Linotype"/>
          <w:szCs w:val="24"/>
        </w:rPr>
        <w:t>;</w:t>
      </w:r>
    </w:p>
    <w:p w:rsidR="00F01C39" w:rsidRDefault="00F01C39" w:rsidP="005C57A6">
      <w:pPr>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r>
      <w:r w:rsidR="00D5719F">
        <w:rPr>
          <w:rFonts w:ascii="Palatino Linotype" w:hAnsi="Palatino Linotype"/>
          <w:szCs w:val="24"/>
          <w:u w:val="single"/>
        </w:rPr>
        <w:t>D</w:t>
      </w:r>
      <w:r w:rsidRPr="005C57A6">
        <w:rPr>
          <w:rFonts w:ascii="Palatino Linotype" w:hAnsi="Palatino Linotype"/>
          <w:szCs w:val="24"/>
          <w:u w:val="single"/>
        </w:rPr>
        <w:t>roit d’opposition</w:t>
      </w:r>
      <w:r>
        <w:rPr>
          <w:rFonts w:ascii="Palatino Linotype" w:hAnsi="Palatino Linotype"/>
          <w:szCs w:val="24"/>
        </w:rPr>
        <w:t xml:space="preserve"> : vous pouvez vous opposer au traitement de vos </w:t>
      </w:r>
      <w:r w:rsidR="00373AFA">
        <w:rPr>
          <w:rFonts w:ascii="Palatino Linotype" w:hAnsi="Palatino Linotype"/>
          <w:szCs w:val="24"/>
        </w:rPr>
        <w:t>Données</w:t>
      </w:r>
      <w:r>
        <w:rPr>
          <w:rFonts w:ascii="Palatino Linotype" w:hAnsi="Palatino Linotype"/>
          <w:szCs w:val="24"/>
        </w:rPr>
        <w:t>, pour des motifs liés à votre situation particulière dans le respect de la réglementation applicable ;</w:t>
      </w:r>
    </w:p>
    <w:p w:rsidR="00F01C39" w:rsidRDefault="00F01C39" w:rsidP="005C57A6">
      <w:pPr>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r>
      <w:r w:rsidR="00D5719F">
        <w:rPr>
          <w:rFonts w:ascii="Palatino Linotype" w:hAnsi="Palatino Linotype"/>
          <w:szCs w:val="24"/>
          <w:u w:val="single"/>
        </w:rPr>
        <w:t>D</w:t>
      </w:r>
      <w:r w:rsidRPr="005C57A6">
        <w:rPr>
          <w:rFonts w:ascii="Palatino Linotype" w:hAnsi="Palatino Linotype"/>
          <w:szCs w:val="24"/>
          <w:u w:val="single"/>
        </w:rPr>
        <w:t xml:space="preserve">roit à la portabilité de vos </w:t>
      </w:r>
      <w:r w:rsidR="00373AFA">
        <w:rPr>
          <w:rFonts w:ascii="Palatino Linotype" w:hAnsi="Palatino Linotype"/>
          <w:szCs w:val="24"/>
          <w:u w:val="single"/>
        </w:rPr>
        <w:t>Données</w:t>
      </w:r>
      <w:r w:rsidR="00817BC2">
        <w:rPr>
          <w:rFonts w:ascii="Palatino Linotype" w:hAnsi="Palatino Linotype"/>
          <w:szCs w:val="24"/>
          <w:u w:val="single"/>
        </w:rPr>
        <w:t> </w:t>
      </w:r>
      <w:r w:rsidR="00817BC2">
        <w:rPr>
          <w:rFonts w:ascii="Palatino Linotype" w:hAnsi="Palatino Linotype"/>
          <w:szCs w:val="24"/>
        </w:rPr>
        <w:t>:</w:t>
      </w:r>
      <w:r>
        <w:rPr>
          <w:rFonts w:ascii="Palatino Linotype" w:hAnsi="Palatino Linotype"/>
          <w:szCs w:val="24"/>
        </w:rPr>
        <w:t xml:space="preserve"> quand ce droit est applicable, vous avez le droit </w:t>
      </w:r>
      <w:r w:rsidR="00D5719F">
        <w:rPr>
          <w:rFonts w:ascii="Palatino Linotype" w:hAnsi="Palatino Linotype"/>
          <w:szCs w:val="24"/>
        </w:rPr>
        <w:t xml:space="preserve">d’exiger </w:t>
      </w:r>
      <w:r>
        <w:rPr>
          <w:rFonts w:ascii="Palatino Linotype" w:hAnsi="Palatino Linotype"/>
          <w:szCs w:val="24"/>
        </w:rPr>
        <w:t xml:space="preserve">que les </w:t>
      </w:r>
      <w:r w:rsidR="00373AFA">
        <w:rPr>
          <w:rFonts w:ascii="Palatino Linotype" w:hAnsi="Palatino Linotype"/>
          <w:szCs w:val="24"/>
        </w:rPr>
        <w:t>Données</w:t>
      </w:r>
      <w:r>
        <w:rPr>
          <w:rFonts w:ascii="Palatino Linotype" w:hAnsi="Palatino Linotype"/>
          <w:szCs w:val="24"/>
        </w:rPr>
        <w:t xml:space="preserve"> que vous avez fournies vous soient rendues ou, lorsque cela est possible techniquement, de les transférer à un tiers ;</w:t>
      </w:r>
    </w:p>
    <w:p w:rsidR="00F01C39" w:rsidRDefault="00F01C39" w:rsidP="005C57A6">
      <w:pPr>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r>
      <w:r w:rsidR="00D5719F">
        <w:rPr>
          <w:rFonts w:ascii="Palatino Linotype" w:hAnsi="Palatino Linotype"/>
          <w:szCs w:val="24"/>
          <w:u w:val="single"/>
        </w:rPr>
        <w:t>D</w:t>
      </w:r>
      <w:r w:rsidRPr="005C57A6">
        <w:rPr>
          <w:rFonts w:ascii="Palatino Linotype" w:hAnsi="Palatino Linotype"/>
          <w:szCs w:val="24"/>
          <w:u w:val="single"/>
        </w:rPr>
        <w:t>roit de définir des directives</w:t>
      </w:r>
      <w:r w:rsidRPr="00817BC2">
        <w:rPr>
          <w:rFonts w:ascii="Palatino Linotype" w:hAnsi="Palatino Linotype"/>
          <w:szCs w:val="24"/>
        </w:rPr>
        <w:t xml:space="preserve"> relatives à la conservation, l’effacement ou la communication de vos </w:t>
      </w:r>
      <w:r w:rsidR="00373AFA">
        <w:rPr>
          <w:rFonts w:ascii="Palatino Linotype" w:hAnsi="Palatino Linotype"/>
          <w:szCs w:val="24"/>
        </w:rPr>
        <w:t>Données</w:t>
      </w:r>
      <w:r>
        <w:rPr>
          <w:rFonts w:ascii="Palatino Linotype" w:hAnsi="Palatino Linotype"/>
          <w:szCs w:val="24"/>
        </w:rPr>
        <w:t>, applicables après votre décès ;</w:t>
      </w:r>
    </w:p>
    <w:p w:rsidR="00F01C39" w:rsidRDefault="00F01C39" w:rsidP="005C57A6">
      <w:pPr>
        <w:spacing w:after="0" w:line="240" w:lineRule="auto"/>
        <w:ind w:left="284" w:hanging="284"/>
        <w:jc w:val="both"/>
        <w:rPr>
          <w:rFonts w:ascii="Palatino Linotype" w:hAnsi="Palatino Linotype"/>
          <w:szCs w:val="24"/>
        </w:rPr>
      </w:pPr>
      <w:r>
        <w:rPr>
          <w:rFonts w:ascii="Palatino Linotype" w:hAnsi="Palatino Linotype"/>
          <w:szCs w:val="24"/>
        </w:rPr>
        <w:t>-</w:t>
      </w:r>
      <w:r w:rsidR="005C57A6">
        <w:rPr>
          <w:rFonts w:ascii="Palatino Linotype" w:hAnsi="Palatino Linotype"/>
          <w:szCs w:val="24"/>
        </w:rPr>
        <w:tab/>
      </w:r>
      <w:r w:rsidR="00D5719F">
        <w:rPr>
          <w:rFonts w:ascii="Palatino Linotype" w:hAnsi="Palatino Linotype"/>
          <w:szCs w:val="24"/>
          <w:u w:val="single"/>
        </w:rPr>
        <w:t>D</w:t>
      </w:r>
      <w:r w:rsidRPr="005C57A6">
        <w:rPr>
          <w:rFonts w:ascii="Palatino Linotype" w:hAnsi="Palatino Linotype"/>
          <w:szCs w:val="24"/>
          <w:u w:val="single"/>
        </w:rPr>
        <w:t>roit de retirer votre consentement</w:t>
      </w:r>
      <w:r>
        <w:rPr>
          <w:rFonts w:ascii="Palatino Linotype" w:hAnsi="Palatino Linotype"/>
          <w:szCs w:val="24"/>
        </w:rPr>
        <w:t xml:space="preserve">, si vous avez donné votre consentement au traitement de vos </w:t>
      </w:r>
      <w:r w:rsidR="00373AFA">
        <w:rPr>
          <w:rFonts w:ascii="Palatino Linotype" w:hAnsi="Palatino Linotype"/>
          <w:szCs w:val="24"/>
        </w:rPr>
        <w:t>Données</w:t>
      </w:r>
      <w:r>
        <w:rPr>
          <w:rFonts w:ascii="Palatino Linotype" w:hAnsi="Palatino Linotype"/>
          <w:szCs w:val="24"/>
        </w:rPr>
        <w:t>, vous avez le droit de retirer vo</w:t>
      </w:r>
      <w:r w:rsidR="00D5719F">
        <w:rPr>
          <w:rFonts w:ascii="Palatino Linotype" w:hAnsi="Palatino Linotype"/>
          <w:szCs w:val="24"/>
        </w:rPr>
        <w:t>tre consentement à tout moment.</w:t>
      </w:r>
    </w:p>
    <w:p w:rsidR="00F01C39" w:rsidRDefault="00F01C39" w:rsidP="005C57A6">
      <w:pPr>
        <w:spacing w:after="0" w:line="240" w:lineRule="auto"/>
        <w:ind w:left="284" w:hanging="284"/>
        <w:jc w:val="both"/>
        <w:rPr>
          <w:rFonts w:ascii="Palatino Linotype" w:hAnsi="Palatino Linotype"/>
          <w:szCs w:val="24"/>
        </w:rPr>
      </w:pPr>
    </w:p>
    <w:p w:rsidR="00F01C39" w:rsidRPr="0062275D" w:rsidRDefault="00F01C39" w:rsidP="009C29AE">
      <w:pPr>
        <w:spacing w:after="0" w:line="240" w:lineRule="auto"/>
        <w:jc w:val="both"/>
        <w:rPr>
          <w:rFonts w:ascii="Palatino Linotype" w:hAnsi="Palatino Linotype"/>
          <w:color w:val="000000" w:themeColor="text1"/>
          <w:szCs w:val="24"/>
        </w:rPr>
      </w:pPr>
      <w:r>
        <w:rPr>
          <w:rFonts w:ascii="Palatino Linotype" w:hAnsi="Palatino Linotype"/>
          <w:szCs w:val="24"/>
        </w:rPr>
        <w:t xml:space="preserve">Vous pouvez exercer les droits </w:t>
      </w:r>
      <w:r w:rsidR="00D5719F">
        <w:rPr>
          <w:rFonts w:ascii="Palatino Linotype" w:hAnsi="Palatino Linotype"/>
          <w:szCs w:val="24"/>
        </w:rPr>
        <w:t>identifiés</w:t>
      </w:r>
      <w:r>
        <w:rPr>
          <w:rFonts w:ascii="Palatino Linotype" w:hAnsi="Palatino Linotype"/>
          <w:szCs w:val="24"/>
        </w:rPr>
        <w:t xml:space="preserve"> ci-dessus par courrier adressé à Lebray &amp; Associés, 34,</w:t>
      </w:r>
      <w:r w:rsidR="005C57A6">
        <w:rPr>
          <w:rFonts w:ascii="Palatino Linotype" w:hAnsi="Palatino Linotype"/>
          <w:szCs w:val="24"/>
        </w:rPr>
        <w:t> </w:t>
      </w:r>
      <w:r>
        <w:rPr>
          <w:rFonts w:ascii="Palatino Linotype" w:hAnsi="Palatino Linotype"/>
          <w:szCs w:val="24"/>
        </w:rPr>
        <w:t>boulevard Haussmann, 75009 Paris ou par e-mail à l’adresse </w:t>
      </w:r>
      <w:r w:rsidR="0062275D">
        <w:rPr>
          <w:rFonts w:ascii="Palatino Linotype" w:hAnsi="Palatino Linotype"/>
          <w:szCs w:val="24"/>
        </w:rPr>
        <w:t xml:space="preserve">suivante : </w:t>
      </w:r>
      <w:hyperlink r:id="rId7" w:history="1">
        <w:r w:rsidR="0062275D" w:rsidRPr="0062275D">
          <w:rPr>
            <w:rStyle w:val="Lienhypertexte"/>
            <w:rFonts w:ascii="Palatino Linotype" w:hAnsi="Palatino Linotype"/>
            <w:color w:val="000000" w:themeColor="text1"/>
            <w:szCs w:val="24"/>
          </w:rPr>
          <w:t>lebray.associes@lebray.fr</w:t>
        </w:r>
      </w:hyperlink>
      <w:r w:rsidR="0062275D" w:rsidRPr="0062275D">
        <w:rPr>
          <w:rFonts w:ascii="Palatino Linotype" w:hAnsi="Palatino Linotype"/>
          <w:color w:val="000000" w:themeColor="text1"/>
          <w:szCs w:val="24"/>
        </w:rPr>
        <w:t>.</w:t>
      </w:r>
    </w:p>
    <w:p w:rsidR="0062275D" w:rsidRDefault="0062275D" w:rsidP="009C29AE">
      <w:pPr>
        <w:spacing w:after="0" w:line="240" w:lineRule="auto"/>
        <w:jc w:val="both"/>
        <w:rPr>
          <w:rFonts w:ascii="Palatino Linotype" w:hAnsi="Palatino Linotype"/>
          <w:szCs w:val="24"/>
        </w:rPr>
      </w:pPr>
    </w:p>
    <w:p w:rsidR="0062275D" w:rsidRDefault="0062275D" w:rsidP="009C29AE">
      <w:pPr>
        <w:spacing w:after="0" w:line="240" w:lineRule="auto"/>
        <w:jc w:val="both"/>
        <w:rPr>
          <w:rFonts w:ascii="Palatino Linotype" w:hAnsi="Palatino Linotype"/>
          <w:szCs w:val="24"/>
        </w:rPr>
      </w:pPr>
      <w:r>
        <w:rPr>
          <w:rFonts w:ascii="Palatino Linotype" w:hAnsi="Palatino Linotype"/>
          <w:szCs w:val="24"/>
        </w:rPr>
        <w:t>Conformé</w:t>
      </w:r>
      <w:r w:rsidR="00C117AB">
        <w:rPr>
          <w:rFonts w:ascii="Palatino Linotype" w:hAnsi="Palatino Linotype"/>
          <w:szCs w:val="24"/>
        </w:rPr>
        <w:t xml:space="preserve">ment à la réglementation applicable, vous êtes en droit </w:t>
      </w:r>
      <w:r w:rsidR="00D5719F">
        <w:rPr>
          <w:rFonts w:ascii="Palatino Linotype" w:hAnsi="Palatino Linotype"/>
          <w:szCs w:val="24"/>
        </w:rPr>
        <w:t>de former</w:t>
      </w:r>
      <w:r w:rsidR="00C117AB">
        <w:rPr>
          <w:rFonts w:ascii="Palatino Linotype" w:hAnsi="Palatino Linotype"/>
          <w:szCs w:val="24"/>
        </w:rPr>
        <w:t xml:space="preserve"> une réclamation auprès de l’autorité de contrôle compétente telle que la CNIL (Commission Nationale de l’Informatique et des Libertés) en France.</w:t>
      </w:r>
    </w:p>
    <w:p w:rsidR="00C117AB" w:rsidRDefault="00C117AB" w:rsidP="009C29AE">
      <w:pPr>
        <w:spacing w:after="0" w:line="240" w:lineRule="auto"/>
        <w:jc w:val="both"/>
        <w:rPr>
          <w:rFonts w:ascii="Palatino Linotype" w:hAnsi="Palatino Linotype"/>
          <w:szCs w:val="24"/>
        </w:rPr>
      </w:pPr>
    </w:p>
    <w:p w:rsidR="00C117AB" w:rsidRPr="00C117AB" w:rsidRDefault="00C117AB" w:rsidP="00C117AB">
      <w:pPr>
        <w:tabs>
          <w:tab w:val="left" w:pos="567"/>
        </w:tabs>
        <w:spacing w:after="0" w:line="240" w:lineRule="auto"/>
        <w:jc w:val="both"/>
        <w:rPr>
          <w:rFonts w:ascii="Palatino Linotype" w:hAnsi="Palatino Linotype"/>
          <w:b/>
          <w:sz w:val="20"/>
          <w:szCs w:val="24"/>
          <w:u w:val="single"/>
        </w:rPr>
      </w:pPr>
      <w:r>
        <w:rPr>
          <w:rFonts w:ascii="Palatino Linotype" w:hAnsi="Palatino Linotype"/>
          <w:b/>
          <w:sz w:val="20"/>
          <w:szCs w:val="24"/>
        </w:rPr>
        <w:t>7</w:t>
      </w:r>
      <w:r w:rsidRPr="003F5850">
        <w:rPr>
          <w:rFonts w:ascii="Palatino Linotype" w:hAnsi="Palatino Linotype"/>
          <w:b/>
          <w:sz w:val="20"/>
          <w:szCs w:val="24"/>
        </w:rPr>
        <w:t>.</w:t>
      </w:r>
      <w:r w:rsidRPr="003F5850">
        <w:rPr>
          <w:rFonts w:ascii="Palatino Linotype" w:hAnsi="Palatino Linotype"/>
          <w:b/>
          <w:sz w:val="20"/>
          <w:szCs w:val="24"/>
        </w:rPr>
        <w:tab/>
      </w:r>
      <w:r w:rsidRPr="00C117AB">
        <w:rPr>
          <w:rFonts w:ascii="Palatino Linotype" w:hAnsi="Palatino Linotype"/>
          <w:b/>
          <w:sz w:val="20"/>
          <w:szCs w:val="24"/>
          <w:u w:val="single"/>
        </w:rPr>
        <w:t>Divers</w:t>
      </w:r>
    </w:p>
    <w:p w:rsidR="00C117AB" w:rsidRDefault="00C117AB" w:rsidP="009C29AE">
      <w:pPr>
        <w:spacing w:after="0" w:line="240" w:lineRule="auto"/>
        <w:jc w:val="both"/>
        <w:rPr>
          <w:rFonts w:ascii="Palatino Linotype" w:hAnsi="Palatino Linotype"/>
          <w:szCs w:val="24"/>
        </w:rPr>
      </w:pPr>
    </w:p>
    <w:p w:rsidR="00C117AB" w:rsidRDefault="00C117AB" w:rsidP="009C29AE">
      <w:pPr>
        <w:spacing w:after="0" w:line="240" w:lineRule="auto"/>
        <w:jc w:val="both"/>
        <w:rPr>
          <w:rFonts w:ascii="Palatino Linotype" w:hAnsi="Palatino Linotype"/>
          <w:szCs w:val="24"/>
        </w:rPr>
      </w:pPr>
      <w:r>
        <w:rPr>
          <w:rFonts w:ascii="Palatino Linotype" w:hAnsi="Palatino Linotype"/>
          <w:szCs w:val="24"/>
        </w:rPr>
        <w:t xml:space="preserve">Le </w:t>
      </w:r>
      <w:r w:rsidR="0014515C">
        <w:rPr>
          <w:rFonts w:ascii="Palatino Linotype" w:hAnsi="Palatino Linotype"/>
          <w:szCs w:val="24"/>
        </w:rPr>
        <w:t>Cabinet</w:t>
      </w:r>
      <w:r>
        <w:rPr>
          <w:rFonts w:ascii="Palatino Linotype" w:hAnsi="Palatino Linotype"/>
          <w:szCs w:val="24"/>
        </w:rPr>
        <w:t xml:space="preserve"> se réserve le droit d’actualiser régulièrement cette notice d’information.</w:t>
      </w:r>
    </w:p>
    <w:p w:rsidR="00C117AB" w:rsidRDefault="00C117AB" w:rsidP="009C29AE">
      <w:pPr>
        <w:spacing w:after="0" w:line="240" w:lineRule="auto"/>
        <w:jc w:val="both"/>
        <w:rPr>
          <w:rFonts w:ascii="Palatino Linotype" w:hAnsi="Palatino Linotype"/>
          <w:szCs w:val="24"/>
        </w:rPr>
      </w:pPr>
    </w:p>
    <w:p w:rsidR="00C117AB" w:rsidRPr="003F5850" w:rsidRDefault="00C117AB" w:rsidP="009C29AE">
      <w:pPr>
        <w:spacing w:after="0" w:line="240" w:lineRule="auto"/>
        <w:jc w:val="both"/>
        <w:rPr>
          <w:rFonts w:ascii="Palatino Linotype" w:hAnsi="Palatino Linotype"/>
          <w:szCs w:val="24"/>
        </w:rPr>
      </w:pPr>
      <w:r>
        <w:rPr>
          <w:rFonts w:ascii="Palatino Linotype" w:hAnsi="Palatino Linotype"/>
          <w:szCs w:val="24"/>
        </w:rPr>
        <w:t xml:space="preserve">Le responsable du traitement est le </w:t>
      </w:r>
      <w:r w:rsidR="0014515C">
        <w:rPr>
          <w:rFonts w:ascii="Palatino Linotype" w:hAnsi="Palatino Linotype"/>
          <w:szCs w:val="24"/>
        </w:rPr>
        <w:t>Cabinet</w:t>
      </w:r>
      <w:r>
        <w:rPr>
          <w:rFonts w:ascii="Palatino Linotype" w:hAnsi="Palatino Linotype"/>
          <w:szCs w:val="24"/>
        </w:rPr>
        <w:t xml:space="preserve"> Lebray &amp; Associés, 34, boulevard Haussmann, 75009 Paris</w:t>
      </w:r>
      <w:r w:rsidR="00817BC2">
        <w:rPr>
          <w:rFonts w:ascii="Palatino Linotype" w:hAnsi="Palatino Linotype"/>
          <w:szCs w:val="24"/>
        </w:rPr>
        <w:t>, dont les associés sont rattachés à l’Ordre des Avocats de Paris</w:t>
      </w:r>
      <w:r w:rsidR="00D91169">
        <w:rPr>
          <w:rFonts w:ascii="Palatino Linotype" w:hAnsi="Palatino Linotype"/>
          <w:szCs w:val="24"/>
        </w:rPr>
        <w:t xml:space="preserve"> (France)</w:t>
      </w:r>
      <w:r>
        <w:rPr>
          <w:rFonts w:ascii="Palatino Linotype" w:hAnsi="Palatino Linotype"/>
          <w:szCs w:val="24"/>
        </w:rPr>
        <w:t>.</w:t>
      </w:r>
    </w:p>
    <w:sectPr w:rsidR="00C117AB" w:rsidRPr="003F5850" w:rsidSect="00C117AB">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15" w:rsidRDefault="00224915" w:rsidP="00C117AB">
      <w:pPr>
        <w:spacing w:after="0" w:line="240" w:lineRule="auto"/>
      </w:pPr>
      <w:r>
        <w:separator/>
      </w:r>
    </w:p>
  </w:endnote>
  <w:endnote w:type="continuationSeparator" w:id="0">
    <w:p w:rsidR="00224915" w:rsidRDefault="00224915" w:rsidP="00C1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15" w:rsidRDefault="00224915" w:rsidP="00C117AB">
      <w:pPr>
        <w:spacing w:after="0" w:line="240" w:lineRule="auto"/>
      </w:pPr>
      <w:r>
        <w:separator/>
      </w:r>
    </w:p>
  </w:footnote>
  <w:footnote w:type="continuationSeparator" w:id="0">
    <w:p w:rsidR="00224915" w:rsidRDefault="00224915" w:rsidP="00C11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308545"/>
      <w:docPartObj>
        <w:docPartGallery w:val="Page Numbers (Top of Page)"/>
        <w:docPartUnique/>
      </w:docPartObj>
    </w:sdtPr>
    <w:sdtEndPr>
      <w:rPr>
        <w:rFonts w:ascii="Palatino Linotype" w:hAnsi="Palatino Linotype"/>
      </w:rPr>
    </w:sdtEndPr>
    <w:sdtContent>
      <w:p w:rsidR="00C117AB" w:rsidRPr="00C117AB" w:rsidRDefault="00C117AB">
        <w:pPr>
          <w:pStyle w:val="En-tte"/>
          <w:jc w:val="center"/>
          <w:rPr>
            <w:rFonts w:ascii="Palatino Linotype" w:hAnsi="Palatino Linotype"/>
          </w:rPr>
        </w:pPr>
        <w:r w:rsidRPr="00C117AB">
          <w:rPr>
            <w:rFonts w:ascii="Palatino Linotype" w:hAnsi="Palatino Linotype"/>
          </w:rPr>
          <w:fldChar w:fldCharType="begin"/>
        </w:r>
        <w:r w:rsidRPr="00C117AB">
          <w:rPr>
            <w:rFonts w:ascii="Palatino Linotype" w:hAnsi="Palatino Linotype"/>
          </w:rPr>
          <w:instrText>PAGE   \* MERGEFORMAT</w:instrText>
        </w:r>
        <w:r w:rsidRPr="00C117AB">
          <w:rPr>
            <w:rFonts w:ascii="Palatino Linotype" w:hAnsi="Palatino Linotype"/>
          </w:rPr>
          <w:fldChar w:fldCharType="separate"/>
        </w:r>
        <w:r w:rsidR="0041637C">
          <w:rPr>
            <w:rFonts w:ascii="Palatino Linotype" w:hAnsi="Palatino Linotype"/>
            <w:noProof/>
          </w:rPr>
          <w:t>4</w:t>
        </w:r>
        <w:r w:rsidRPr="00C117AB">
          <w:rPr>
            <w:rFonts w:ascii="Palatino Linotype" w:hAnsi="Palatino Linotype"/>
          </w:rPr>
          <w:fldChar w:fldCharType="end"/>
        </w:r>
      </w:p>
    </w:sdtContent>
  </w:sdt>
  <w:p w:rsidR="00C117AB" w:rsidRDefault="00C117AB">
    <w:pPr>
      <w:pStyle w:val="En-tte"/>
      <w:rPr>
        <w:rFonts w:ascii="Palatino Linotype" w:hAnsi="Palatino Linotype"/>
      </w:rPr>
    </w:pPr>
  </w:p>
  <w:p w:rsidR="00C117AB" w:rsidRPr="00C117AB" w:rsidRDefault="00C117AB">
    <w:pPr>
      <w:pStyle w:val="En-tte"/>
      <w:rPr>
        <w:rFonts w:ascii="Palatino Linotype" w:hAnsi="Palatino Linotyp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AB" w:rsidRPr="00C117AB" w:rsidRDefault="00817BC2">
    <w:pPr>
      <w:pStyle w:val="En-tte"/>
      <w:rPr>
        <w:rFonts w:ascii="Palatino Linotype" w:hAnsi="Palatino Linotype"/>
        <w:sz w:val="20"/>
      </w:rPr>
    </w:pPr>
    <w:proofErr w:type="spellStart"/>
    <w:r>
      <w:rPr>
        <w:rFonts w:ascii="Palatino Linotype" w:hAnsi="Palatino Linotype"/>
        <w:sz w:val="20"/>
      </w:rPr>
      <w:t>L&amp;A</w:t>
    </w:r>
    <w:proofErr w:type="spellEnd"/>
    <w:r>
      <w:rPr>
        <w:rFonts w:ascii="Palatino Linotype" w:hAnsi="Palatino Linotype"/>
        <w:sz w:val="20"/>
      </w:rPr>
      <w:tab/>
    </w:r>
    <w:r>
      <w:rPr>
        <w:rFonts w:ascii="Palatino Linotype" w:hAnsi="Palatino Linotype"/>
        <w:sz w:val="20"/>
      </w:rPr>
      <w:tab/>
      <w:t>18-05</w:t>
    </w:r>
    <w:r w:rsidR="0041637C">
      <w:rPr>
        <w:rFonts w:ascii="Palatino Linotype" w:hAnsi="Palatino Linotype"/>
        <w:sz w:val="20"/>
      </w:rPr>
      <w:t>31</w:t>
    </w:r>
  </w:p>
  <w:p w:rsidR="00C117AB" w:rsidRDefault="00C117A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50"/>
    <w:rsid w:val="00107630"/>
    <w:rsid w:val="00135D08"/>
    <w:rsid w:val="0014515C"/>
    <w:rsid w:val="00172ABB"/>
    <w:rsid w:val="00224915"/>
    <w:rsid w:val="00364C73"/>
    <w:rsid w:val="00373AFA"/>
    <w:rsid w:val="003F5850"/>
    <w:rsid w:val="0041637C"/>
    <w:rsid w:val="004557BE"/>
    <w:rsid w:val="005C57A6"/>
    <w:rsid w:val="00605F31"/>
    <w:rsid w:val="0062275D"/>
    <w:rsid w:val="007965F7"/>
    <w:rsid w:val="007B3016"/>
    <w:rsid w:val="00817BC2"/>
    <w:rsid w:val="009B7605"/>
    <w:rsid w:val="009C29AE"/>
    <w:rsid w:val="00A868D3"/>
    <w:rsid w:val="00B44FFE"/>
    <w:rsid w:val="00C117AB"/>
    <w:rsid w:val="00C90387"/>
    <w:rsid w:val="00CE0A7B"/>
    <w:rsid w:val="00CF1B38"/>
    <w:rsid w:val="00D5719F"/>
    <w:rsid w:val="00D91169"/>
    <w:rsid w:val="00E6637B"/>
    <w:rsid w:val="00F01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FCE38-C2B8-43C1-AAD8-700E666E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275D"/>
    <w:rPr>
      <w:color w:val="0563C1" w:themeColor="hyperlink"/>
      <w:u w:val="single"/>
    </w:rPr>
  </w:style>
  <w:style w:type="paragraph" w:styleId="En-tte">
    <w:name w:val="header"/>
    <w:basedOn w:val="Normal"/>
    <w:link w:val="En-tteCar"/>
    <w:uiPriority w:val="99"/>
    <w:unhideWhenUsed/>
    <w:rsid w:val="00C117AB"/>
    <w:pPr>
      <w:tabs>
        <w:tab w:val="center" w:pos="4536"/>
        <w:tab w:val="right" w:pos="9072"/>
      </w:tabs>
      <w:spacing w:after="0" w:line="240" w:lineRule="auto"/>
    </w:pPr>
  </w:style>
  <w:style w:type="character" w:customStyle="1" w:styleId="En-tteCar">
    <w:name w:val="En-tête Car"/>
    <w:basedOn w:val="Policepardfaut"/>
    <w:link w:val="En-tte"/>
    <w:uiPriority w:val="99"/>
    <w:rsid w:val="00C117AB"/>
  </w:style>
  <w:style w:type="paragraph" w:styleId="Pieddepage">
    <w:name w:val="footer"/>
    <w:basedOn w:val="Normal"/>
    <w:link w:val="PieddepageCar"/>
    <w:uiPriority w:val="99"/>
    <w:unhideWhenUsed/>
    <w:rsid w:val="00C117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17AB"/>
  </w:style>
  <w:style w:type="paragraph" w:styleId="Paragraphedeliste">
    <w:name w:val="List Paragraph"/>
    <w:basedOn w:val="Normal"/>
    <w:uiPriority w:val="34"/>
    <w:qFormat/>
    <w:rsid w:val="00817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ray.associes@lebray.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E4D7-D27D-469D-89AA-E7B527F9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1305</Words>
  <Characters>7182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Compagnon</dc:creator>
  <cp:keywords/>
  <dc:description/>
  <cp:lastModifiedBy>Delphine Poidatz</cp:lastModifiedBy>
  <cp:revision>3</cp:revision>
  <dcterms:created xsi:type="dcterms:W3CDTF">2018-05-31T17:52:00Z</dcterms:created>
  <dcterms:modified xsi:type="dcterms:W3CDTF">2018-05-31T17:57:00Z</dcterms:modified>
</cp:coreProperties>
</file>